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9BF90" w14:textId="3A618359" w:rsidR="000A1331" w:rsidRPr="006966CF" w:rsidRDefault="00DC6189" w:rsidP="00EE42E6">
      <w:r>
        <w:softHyphen/>
      </w:r>
    </w:p>
    <w:p w14:paraId="6E46FF3B" w14:textId="3A862531" w:rsidR="000A1331" w:rsidRPr="00252446" w:rsidRDefault="0089680B" w:rsidP="00252446">
      <w:pPr>
        <w:pStyle w:val="Title"/>
      </w:pPr>
      <w:r>
        <w:rPr>
          <w:noProof/>
          <w:lang w:eastAsia="en-GB"/>
        </w:rPr>
        <w:drawing>
          <wp:anchor distT="0" distB="0" distL="114300" distR="114300" simplePos="0" relativeHeight="251659264" behindDoc="1" locked="0" layoutInCell="1" allowOverlap="1" wp14:anchorId="305C6DCD" wp14:editId="690FD5AF">
            <wp:simplePos x="0" y="0"/>
            <wp:positionH relativeFrom="margin">
              <wp:posOffset>1809750</wp:posOffset>
            </wp:positionH>
            <wp:positionV relativeFrom="paragraph">
              <wp:posOffset>273685</wp:posOffset>
            </wp:positionV>
            <wp:extent cx="4661332" cy="7874000"/>
            <wp:effectExtent l="0" t="0" r="0" b="0"/>
            <wp:wrapNone/>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screen">
                      <a:extLst>
                        <a:ext uri="{28A0092B-C50C-407E-A947-70E740481C1C}">
                          <a14:useLocalDpi xmlns:a14="http://schemas.microsoft.com/office/drawing/2010/main"/>
                        </a:ext>
                      </a:extLst>
                    </a:blip>
                    <a:stretch>
                      <a:fillRect/>
                    </a:stretch>
                  </pic:blipFill>
                  <pic:spPr>
                    <a:xfrm>
                      <a:off x="0" y="0"/>
                      <a:ext cx="4661332" cy="7874000"/>
                    </a:xfrm>
                    <a:prstGeom prst="rect">
                      <a:avLst/>
                    </a:prstGeom>
                  </pic:spPr>
                </pic:pic>
              </a:graphicData>
            </a:graphic>
            <wp14:sizeRelH relativeFrom="page">
              <wp14:pctWidth>0</wp14:pctWidth>
            </wp14:sizeRelH>
            <wp14:sizeRelV relativeFrom="page">
              <wp14:pctHeight>0</wp14:pctHeight>
            </wp14:sizeRelV>
          </wp:anchor>
        </w:drawing>
      </w:r>
      <w:r w:rsidR="006447AA">
        <w:t>Scotland</w:t>
      </w:r>
      <w:bookmarkStart w:id="0" w:name="_GoBack"/>
      <w:bookmarkEnd w:id="0"/>
      <w:r w:rsidR="006447AA">
        <w:t xml:space="preserve"> Innovates </w:t>
      </w:r>
    </w:p>
    <w:p w14:paraId="7CD3B654" w14:textId="504EF4E7" w:rsidR="00252446" w:rsidRPr="00551A55" w:rsidRDefault="00035434" w:rsidP="00DC6189">
      <w:pPr>
        <w:pStyle w:val="Subheading"/>
        <w:ind w:right="1371"/>
        <w:rPr>
          <w:rFonts w:ascii="Arial" w:hAnsi="Arial" w:cs="Arial"/>
          <w:sz w:val="32"/>
          <w:szCs w:val="32"/>
        </w:rPr>
      </w:pPr>
      <w:r>
        <w:rPr>
          <w:rFonts w:ascii="Arial" w:hAnsi="Arial" w:cs="Arial"/>
          <w:sz w:val="32"/>
          <w:szCs w:val="32"/>
        </w:rPr>
        <w:t>Triage &amp; Assessment Process</w:t>
      </w:r>
    </w:p>
    <w:p w14:paraId="6E1FB211" w14:textId="603709F7" w:rsidR="000A1331" w:rsidRPr="00E72186" w:rsidRDefault="000A1331" w:rsidP="000A1331">
      <w:pPr>
        <w:rPr>
          <w:rFonts w:eastAsiaTheme="majorEastAsia" w:cs="Arial"/>
          <w:b/>
          <w:color w:val="FF0000"/>
          <w:spacing w:val="-10"/>
          <w:kern w:val="28"/>
          <w:sz w:val="72"/>
          <w:szCs w:val="56"/>
        </w:rPr>
      </w:pPr>
      <w:r w:rsidRPr="00E72186">
        <w:rPr>
          <w:rFonts w:cs="Arial"/>
          <w:b/>
          <w:color w:val="FF0000"/>
          <w:sz w:val="72"/>
        </w:rPr>
        <w:br w:type="page"/>
      </w:r>
    </w:p>
    <w:sdt>
      <w:sdtPr>
        <w:rPr>
          <w:rFonts w:eastAsiaTheme="minorHAnsi" w:cstheme="minorBidi"/>
          <w:b w:val="0"/>
          <w:color w:val="auto"/>
          <w:sz w:val="24"/>
          <w:szCs w:val="22"/>
          <w:lang w:val="en-GB"/>
        </w:rPr>
        <w:id w:val="-1498809894"/>
        <w:docPartObj>
          <w:docPartGallery w:val="Table of Contents"/>
          <w:docPartUnique/>
        </w:docPartObj>
      </w:sdtPr>
      <w:sdtEndPr>
        <w:rPr>
          <w:rFonts w:ascii="Arial" w:hAnsi="Arial" w:cs="Arial"/>
          <w:bCs/>
          <w:noProof/>
          <w:color w:val="333E48"/>
          <w:szCs w:val="24"/>
        </w:rPr>
      </w:sdtEndPr>
      <w:sdtContent>
        <w:p w14:paraId="50FF29B7" w14:textId="77777777" w:rsidR="00EE1BA3" w:rsidRPr="0025620A" w:rsidRDefault="00EE1BA3">
          <w:pPr>
            <w:pStyle w:val="TOCHeading"/>
            <w:rPr>
              <w:rFonts w:ascii="Arial" w:hAnsi="Arial" w:cs="Arial"/>
              <w:sz w:val="28"/>
              <w:szCs w:val="28"/>
            </w:rPr>
          </w:pPr>
          <w:r w:rsidRPr="0025620A">
            <w:rPr>
              <w:rFonts w:ascii="Arial" w:hAnsi="Arial" w:cs="Arial"/>
              <w:sz w:val="28"/>
              <w:szCs w:val="28"/>
            </w:rPr>
            <w:t>Contents</w:t>
          </w:r>
        </w:p>
        <w:p w14:paraId="66299F3C" w14:textId="5642BDC2" w:rsidR="00FA1A46" w:rsidRPr="00CC7196" w:rsidRDefault="00760C3D">
          <w:pPr>
            <w:pStyle w:val="TOC2"/>
            <w:rPr>
              <w:rFonts w:ascii="Arial" w:eastAsiaTheme="minorEastAsia" w:hAnsi="Arial"/>
              <w:b w:val="0"/>
              <w:color w:val="auto"/>
              <w:sz w:val="22"/>
              <w:szCs w:val="22"/>
              <w:lang w:eastAsia="en-GB"/>
            </w:rPr>
          </w:pPr>
          <w:r w:rsidRPr="0089680B">
            <w:rPr>
              <w:rFonts w:ascii="Arial" w:hAnsi="Arial"/>
            </w:rPr>
            <w:fldChar w:fldCharType="begin"/>
          </w:r>
          <w:r w:rsidRPr="0089680B">
            <w:rPr>
              <w:rFonts w:ascii="Arial" w:hAnsi="Arial"/>
            </w:rPr>
            <w:instrText xml:space="preserve"> TOC \o "1-1" \h \z \t "Heading 2,2,Heading 3,3,Heading 4,4" </w:instrText>
          </w:r>
          <w:r w:rsidRPr="0089680B">
            <w:rPr>
              <w:rFonts w:ascii="Arial" w:hAnsi="Arial"/>
            </w:rPr>
            <w:fldChar w:fldCharType="separate"/>
          </w:r>
          <w:hyperlink w:anchor="_Toc109054967" w:history="1">
            <w:r w:rsidR="00FA1A46" w:rsidRPr="00CC7196">
              <w:rPr>
                <w:rStyle w:val="Hyperlink"/>
              </w:rPr>
              <w:t>Scotland Innovates Triage &amp; Assessment Process</w:t>
            </w:r>
            <w:r w:rsidR="00FA1A46" w:rsidRPr="00CC7196">
              <w:rPr>
                <w:rFonts w:ascii="Arial" w:hAnsi="Arial"/>
                <w:webHidden/>
              </w:rPr>
              <w:tab/>
            </w:r>
            <w:r w:rsidR="00FA1A46" w:rsidRPr="00CC7196">
              <w:rPr>
                <w:rFonts w:ascii="Arial" w:hAnsi="Arial"/>
                <w:webHidden/>
              </w:rPr>
              <w:fldChar w:fldCharType="begin"/>
            </w:r>
            <w:r w:rsidR="00FA1A46" w:rsidRPr="00CC7196">
              <w:rPr>
                <w:rFonts w:ascii="Arial" w:hAnsi="Arial"/>
                <w:webHidden/>
              </w:rPr>
              <w:instrText xml:space="preserve"> PAGEREF _Toc109054967 \h </w:instrText>
            </w:r>
            <w:r w:rsidR="00FA1A46" w:rsidRPr="00CC7196">
              <w:rPr>
                <w:rFonts w:ascii="Arial" w:hAnsi="Arial"/>
                <w:webHidden/>
              </w:rPr>
            </w:r>
            <w:r w:rsidR="00FA1A46" w:rsidRPr="00CC7196">
              <w:rPr>
                <w:rFonts w:ascii="Arial" w:hAnsi="Arial"/>
                <w:webHidden/>
              </w:rPr>
              <w:fldChar w:fldCharType="separate"/>
            </w:r>
            <w:r w:rsidR="00FA1A46" w:rsidRPr="00CC7196">
              <w:rPr>
                <w:rFonts w:ascii="Arial" w:hAnsi="Arial"/>
                <w:webHidden/>
              </w:rPr>
              <w:t>3</w:t>
            </w:r>
            <w:r w:rsidR="00FA1A46" w:rsidRPr="00CC7196">
              <w:rPr>
                <w:rFonts w:ascii="Arial" w:hAnsi="Arial"/>
                <w:webHidden/>
              </w:rPr>
              <w:fldChar w:fldCharType="end"/>
            </w:r>
          </w:hyperlink>
        </w:p>
        <w:p w14:paraId="65CEA7AC" w14:textId="0FA105E9" w:rsidR="00FA1A46" w:rsidRPr="00CC7196" w:rsidRDefault="00950B0C">
          <w:pPr>
            <w:pStyle w:val="TOC2"/>
            <w:rPr>
              <w:rFonts w:ascii="Arial" w:eastAsiaTheme="minorEastAsia" w:hAnsi="Arial"/>
              <w:b w:val="0"/>
              <w:color w:val="auto"/>
              <w:sz w:val="22"/>
              <w:szCs w:val="22"/>
              <w:lang w:eastAsia="en-GB"/>
            </w:rPr>
          </w:pPr>
          <w:hyperlink w:anchor="_Toc109054968" w:history="1">
            <w:r w:rsidR="00FA1A46" w:rsidRPr="00CC7196">
              <w:rPr>
                <w:rStyle w:val="Hyperlink"/>
              </w:rPr>
              <w:t>Non Health Pre-Project Phase</w:t>
            </w:r>
            <w:r w:rsidR="00FA1A46" w:rsidRPr="00CC7196">
              <w:rPr>
                <w:rFonts w:ascii="Arial" w:hAnsi="Arial"/>
                <w:webHidden/>
              </w:rPr>
              <w:tab/>
            </w:r>
            <w:r w:rsidR="00FA1A46" w:rsidRPr="00CC7196">
              <w:rPr>
                <w:rFonts w:ascii="Arial" w:hAnsi="Arial"/>
                <w:webHidden/>
              </w:rPr>
              <w:fldChar w:fldCharType="begin"/>
            </w:r>
            <w:r w:rsidR="00FA1A46" w:rsidRPr="00CC7196">
              <w:rPr>
                <w:rFonts w:ascii="Arial" w:hAnsi="Arial"/>
                <w:webHidden/>
              </w:rPr>
              <w:instrText xml:space="preserve"> PAGEREF _Toc109054968 \h </w:instrText>
            </w:r>
            <w:r w:rsidR="00FA1A46" w:rsidRPr="00CC7196">
              <w:rPr>
                <w:rFonts w:ascii="Arial" w:hAnsi="Arial"/>
                <w:webHidden/>
              </w:rPr>
            </w:r>
            <w:r w:rsidR="00FA1A46" w:rsidRPr="00CC7196">
              <w:rPr>
                <w:rFonts w:ascii="Arial" w:hAnsi="Arial"/>
                <w:webHidden/>
              </w:rPr>
              <w:fldChar w:fldCharType="separate"/>
            </w:r>
            <w:r w:rsidR="00FA1A46" w:rsidRPr="00CC7196">
              <w:rPr>
                <w:rFonts w:ascii="Arial" w:hAnsi="Arial"/>
                <w:webHidden/>
              </w:rPr>
              <w:t>7</w:t>
            </w:r>
            <w:r w:rsidR="00FA1A46" w:rsidRPr="00CC7196">
              <w:rPr>
                <w:rFonts w:ascii="Arial" w:hAnsi="Arial"/>
                <w:webHidden/>
              </w:rPr>
              <w:fldChar w:fldCharType="end"/>
            </w:r>
          </w:hyperlink>
        </w:p>
        <w:p w14:paraId="44035A62" w14:textId="12FD5865" w:rsidR="00FA1A46" w:rsidRPr="00CC7196" w:rsidRDefault="00950B0C">
          <w:pPr>
            <w:pStyle w:val="TOC2"/>
            <w:rPr>
              <w:rFonts w:ascii="Arial" w:eastAsiaTheme="minorEastAsia" w:hAnsi="Arial"/>
              <w:b w:val="0"/>
              <w:color w:val="auto"/>
              <w:sz w:val="22"/>
              <w:szCs w:val="22"/>
              <w:lang w:eastAsia="en-GB"/>
            </w:rPr>
          </w:pPr>
          <w:hyperlink w:anchor="_Toc109054969" w:history="1">
            <w:r w:rsidR="00FA1A46" w:rsidRPr="00CC7196">
              <w:rPr>
                <w:rStyle w:val="Hyperlink"/>
              </w:rPr>
              <w:t>Health Process</w:t>
            </w:r>
            <w:r w:rsidR="00FA1A46" w:rsidRPr="00CC7196">
              <w:rPr>
                <w:rFonts w:ascii="Arial" w:hAnsi="Arial"/>
                <w:webHidden/>
              </w:rPr>
              <w:tab/>
            </w:r>
            <w:r w:rsidR="00FA1A46" w:rsidRPr="00CC7196">
              <w:rPr>
                <w:rFonts w:ascii="Arial" w:hAnsi="Arial"/>
                <w:webHidden/>
              </w:rPr>
              <w:fldChar w:fldCharType="begin"/>
            </w:r>
            <w:r w:rsidR="00FA1A46" w:rsidRPr="00CC7196">
              <w:rPr>
                <w:rFonts w:ascii="Arial" w:hAnsi="Arial"/>
                <w:webHidden/>
              </w:rPr>
              <w:instrText xml:space="preserve"> PAGEREF _Toc109054969 \h </w:instrText>
            </w:r>
            <w:r w:rsidR="00FA1A46" w:rsidRPr="00CC7196">
              <w:rPr>
                <w:rFonts w:ascii="Arial" w:hAnsi="Arial"/>
                <w:webHidden/>
              </w:rPr>
            </w:r>
            <w:r w:rsidR="00FA1A46" w:rsidRPr="00CC7196">
              <w:rPr>
                <w:rFonts w:ascii="Arial" w:hAnsi="Arial"/>
                <w:webHidden/>
              </w:rPr>
              <w:fldChar w:fldCharType="separate"/>
            </w:r>
            <w:r w:rsidR="00FA1A46" w:rsidRPr="00CC7196">
              <w:rPr>
                <w:rFonts w:ascii="Arial" w:hAnsi="Arial"/>
                <w:webHidden/>
              </w:rPr>
              <w:t>8</w:t>
            </w:r>
            <w:r w:rsidR="00FA1A46" w:rsidRPr="00CC7196">
              <w:rPr>
                <w:rFonts w:ascii="Arial" w:hAnsi="Arial"/>
                <w:webHidden/>
              </w:rPr>
              <w:fldChar w:fldCharType="end"/>
            </w:r>
          </w:hyperlink>
        </w:p>
        <w:p w14:paraId="4FAF46D4" w14:textId="3083BCF0" w:rsidR="00FA1A46" w:rsidRPr="00CC7196" w:rsidRDefault="00950B0C">
          <w:pPr>
            <w:pStyle w:val="TOC2"/>
            <w:rPr>
              <w:rFonts w:ascii="Arial" w:eastAsiaTheme="minorEastAsia" w:hAnsi="Arial"/>
              <w:b w:val="0"/>
              <w:color w:val="auto"/>
              <w:sz w:val="22"/>
              <w:szCs w:val="22"/>
              <w:lang w:eastAsia="en-GB"/>
            </w:rPr>
          </w:pPr>
          <w:hyperlink w:anchor="_Toc109054970" w:history="1">
            <w:r w:rsidR="00FA1A46" w:rsidRPr="00CC7196">
              <w:rPr>
                <w:rStyle w:val="Hyperlink"/>
              </w:rPr>
              <w:t>Triage &amp; Assessment Documents</w:t>
            </w:r>
            <w:r w:rsidR="00FA1A46" w:rsidRPr="00CC7196">
              <w:rPr>
                <w:rFonts w:ascii="Arial" w:hAnsi="Arial"/>
                <w:webHidden/>
              </w:rPr>
              <w:tab/>
            </w:r>
            <w:r w:rsidR="00FA1A46" w:rsidRPr="00CC7196">
              <w:rPr>
                <w:rFonts w:ascii="Arial" w:hAnsi="Arial"/>
                <w:webHidden/>
              </w:rPr>
              <w:fldChar w:fldCharType="begin"/>
            </w:r>
            <w:r w:rsidR="00FA1A46" w:rsidRPr="00CC7196">
              <w:rPr>
                <w:rFonts w:ascii="Arial" w:hAnsi="Arial"/>
                <w:webHidden/>
              </w:rPr>
              <w:instrText xml:space="preserve"> PAGEREF _Toc109054970 \h </w:instrText>
            </w:r>
            <w:r w:rsidR="00FA1A46" w:rsidRPr="00CC7196">
              <w:rPr>
                <w:rFonts w:ascii="Arial" w:hAnsi="Arial"/>
                <w:webHidden/>
              </w:rPr>
            </w:r>
            <w:r w:rsidR="00FA1A46" w:rsidRPr="00CC7196">
              <w:rPr>
                <w:rFonts w:ascii="Arial" w:hAnsi="Arial"/>
                <w:webHidden/>
              </w:rPr>
              <w:fldChar w:fldCharType="separate"/>
            </w:r>
            <w:r w:rsidR="00FA1A46" w:rsidRPr="00CC7196">
              <w:rPr>
                <w:rFonts w:ascii="Arial" w:hAnsi="Arial"/>
                <w:webHidden/>
              </w:rPr>
              <w:t>9</w:t>
            </w:r>
            <w:r w:rsidR="00FA1A46" w:rsidRPr="00CC7196">
              <w:rPr>
                <w:rFonts w:ascii="Arial" w:hAnsi="Arial"/>
                <w:webHidden/>
              </w:rPr>
              <w:fldChar w:fldCharType="end"/>
            </w:r>
          </w:hyperlink>
        </w:p>
        <w:p w14:paraId="7F904949" w14:textId="123D1C11" w:rsidR="00EE1BA3" w:rsidRPr="00582A18" w:rsidRDefault="00760C3D">
          <w:pPr>
            <w:rPr>
              <w:rFonts w:ascii="Arial" w:hAnsi="Arial" w:cs="Arial"/>
              <w:szCs w:val="24"/>
            </w:rPr>
          </w:pPr>
          <w:r w:rsidRPr="0089680B">
            <w:rPr>
              <w:rFonts w:ascii="Arial" w:hAnsi="Arial" w:cs="Arial"/>
              <w:color w:val="00A2E5"/>
              <w:sz w:val="28"/>
              <w:szCs w:val="28"/>
            </w:rPr>
            <w:fldChar w:fldCharType="end"/>
          </w:r>
        </w:p>
      </w:sdtContent>
    </w:sdt>
    <w:p w14:paraId="0C4A216A" w14:textId="4A39B876" w:rsidR="006447AA" w:rsidRDefault="00077974" w:rsidP="006447AA">
      <w:pPr>
        <w:pStyle w:val="Heading1"/>
      </w:pPr>
      <w:bookmarkStart w:id="1" w:name="_Toc92450253"/>
      <w:bookmarkStart w:id="2" w:name="_Toc92458406"/>
      <w:r>
        <w:br w:type="page"/>
      </w:r>
      <w:bookmarkEnd w:id="1"/>
      <w:bookmarkEnd w:id="2"/>
    </w:p>
    <w:p w14:paraId="7D26E248" w14:textId="4F94DFCA" w:rsidR="00035434" w:rsidRDefault="00035434" w:rsidP="00035434">
      <w:pPr>
        <w:pStyle w:val="Heading2"/>
        <w:rPr>
          <w:rFonts w:ascii="Arial" w:hAnsi="Arial" w:cs="Arial"/>
          <w:color w:val="0065BD"/>
          <w:sz w:val="28"/>
          <w:szCs w:val="28"/>
        </w:rPr>
      </w:pPr>
      <w:bookmarkStart w:id="3" w:name="_Toc109054967"/>
      <w:r w:rsidRPr="00035434">
        <w:rPr>
          <w:rFonts w:ascii="Arial" w:hAnsi="Arial" w:cs="Arial"/>
          <w:color w:val="0065BD"/>
          <w:sz w:val="28"/>
          <w:szCs w:val="28"/>
        </w:rPr>
        <w:lastRenderedPageBreak/>
        <w:t xml:space="preserve">Scotland Innovates </w:t>
      </w:r>
      <w:r>
        <w:rPr>
          <w:rFonts w:ascii="Arial" w:hAnsi="Arial" w:cs="Arial"/>
          <w:color w:val="0065BD"/>
          <w:sz w:val="28"/>
          <w:szCs w:val="28"/>
        </w:rPr>
        <w:t xml:space="preserve">Triage &amp; Assessment </w:t>
      </w:r>
      <w:r w:rsidRPr="00035434">
        <w:rPr>
          <w:rFonts w:ascii="Arial" w:hAnsi="Arial" w:cs="Arial"/>
          <w:color w:val="0065BD"/>
          <w:sz w:val="28"/>
          <w:szCs w:val="28"/>
        </w:rPr>
        <w:t>Process</w:t>
      </w:r>
      <w:bookmarkEnd w:id="3"/>
    </w:p>
    <w:p w14:paraId="3F83760D" w14:textId="77777777" w:rsidR="00035434" w:rsidRPr="00035434" w:rsidRDefault="00035434" w:rsidP="00035434">
      <w:pPr>
        <w:rPr>
          <w:rFonts w:ascii="Arial" w:hAnsi="Arial" w:cs="Arial"/>
        </w:rPr>
      </w:pPr>
    </w:p>
    <w:p w14:paraId="57C3E0FC" w14:textId="77777777"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 xml:space="preserve">Innovator submits their innovation via Scotland Innovates. Dependant on selected Sector, the submission is displayed on the relevant Admin(s) worklist as “Submitted (Initial)” status. </w:t>
      </w:r>
    </w:p>
    <w:p w14:paraId="109B1511" w14:textId="77777777" w:rsidR="00035434" w:rsidRPr="00035434" w:rsidRDefault="00035434" w:rsidP="00035434">
      <w:pPr>
        <w:pStyle w:val="ListParagraph"/>
        <w:ind w:left="426"/>
        <w:jc w:val="both"/>
        <w:rPr>
          <w:rFonts w:ascii="Arial" w:hAnsi="Arial" w:cs="Arial"/>
        </w:rPr>
      </w:pPr>
    </w:p>
    <w:p w14:paraId="2883E7C5" w14:textId="65B60E15"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The relevant Admin (Health, Non Health or both) complete</w:t>
      </w:r>
      <w:r w:rsidR="003C60EB">
        <w:rPr>
          <w:rFonts w:ascii="Arial" w:hAnsi="Arial" w:cs="Arial"/>
        </w:rPr>
        <w:t>s</w:t>
      </w:r>
      <w:r w:rsidRPr="00035434">
        <w:rPr>
          <w:rFonts w:ascii="Arial" w:hAnsi="Arial" w:cs="Arial"/>
        </w:rPr>
        <w:t xml:space="preserve"> various due diligence activities, such as a </w:t>
      </w:r>
      <w:r w:rsidR="00CC7196">
        <w:rPr>
          <w:rFonts w:ascii="Arial" w:hAnsi="Arial" w:cs="Arial"/>
        </w:rPr>
        <w:t xml:space="preserve">company </w:t>
      </w:r>
      <w:r w:rsidRPr="00035434">
        <w:rPr>
          <w:rFonts w:ascii="Arial" w:hAnsi="Arial" w:cs="Arial"/>
        </w:rPr>
        <w:t>credit check, investigating existing frameworks and/or looking into upcoming procurement processes. The Scotland Innovates system will allow an Admin to close a submission at any point</w:t>
      </w:r>
      <w:r w:rsidR="003C60EB">
        <w:rPr>
          <w:rFonts w:ascii="Arial" w:hAnsi="Arial" w:cs="Arial"/>
        </w:rPr>
        <w:t xml:space="preserve"> in the process</w:t>
      </w:r>
      <w:r w:rsidRPr="00035434">
        <w:rPr>
          <w:rFonts w:ascii="Arial" w:hAnsi="Arial" w:cs="Arial"/>
        </w:rPr>
        <w:t xml:space="preserve">. If the submission is definitely not innovative it may be closed </w:t>
      </w:r>
      <w:r w:rsidR="003C60EB">
        <w:rPr>
          <w:rFonts w:ascii="Arial" w:hAnsi="Arial" w:cs="Arial"/>
        </w:rPr>
        <w:t>at this stage</w:t>
      </w:r>
      <w:r w:rsidRPr="00035434">
        <w:rPr>
          <w:rFonts w:ascii="Arial" w:hAnsi="Arial" w:cs="Arial"/>
        </w:rPr>
        <w:t xml:space="preserve"> and feedback will be given</w:t>
      </w:r>
      <w:r w:rsidR="003C60EB">
        <w:rPr>
          <w:rFonts w:ascii="Arial" w:hAnsi="Arial" w:cs="Arial"/>
        </w:rPr>
        <w:t xml:space="preserve"> to the Innovator</w:t>
      </w:r>
      <w:r w:rsidRPr="00035434">
        <w:rPr>
          <w:rFonts w:ascii="Arial" w:hAnsi="Arial" w:cs="Arial"/>
        </w:rPr>
        <w:t xml:space="preserve">.  If the submission does appear to be innovative then a meeting will be arranged with the Innovator to discuss further. </w:t>
      </w:r>
    </w:p>
    <w:p w14:paraId="675F4C0D" w14:textId="77777777" w:rsidR="00035434" w:rsidRPr="00035434" w:rsidRDefault="00035434" w:rsidP="00035434">
      <w:pPr>
        <w:pStyle w:val="ListParagraph"/>
        <w:ind w:left="426"/>
        <w:jc w:val="both"/>
        <w:rPr>
          <w:rFonts w:ascii="Arial" w:hAnsi="Arial" w:cs="Arial"/>
        </w:rPr>
      </w:pPr>
    </w:p>
    <w:p w14:paraId="4DF5869B" w14:textId="4C13B70D"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 xml:space="preserve">A teams meeting will be held where the Admin(s) will provide further information about the Scotland Innovates process and opportunities within the public sector. The Admin will ask the Innovator to submit any missing detail from their submission via the Request Information function. Once the Innovator has </w:t>
      </w:r>
      <w:r w:rsidR="003C60EB">
        <w:rPr>
          <w:rFonts w:ascii="Arial" w:hAnsi="Arial" w:cs="Arial"/>
        </w:rPr>
        <w:t>updated their submission and resubmitted</w:t>
      </w:r>
      <w:r w:rsidRPr="00035434">
        <w:rPr>
          <w:rFonts w:ascii="Arial" w:hAnsi="Arial" w:cs="Arial"/>
        </w:rPr>
        <w:t xml:space="preserve"> the innovation will be shown as “Submitted (Resubmitted)” status</w:t>
      </w:r>
      <w:r w:rsidR="003C60EB">
        <w:rPr>
          <w:rFonts w:ascii="Arial" w:hAnsi="Arial" w:cs="Arial"/>
        </w:rPr>
        <w:t xml:space="preserve"> on the Admin worklist</w:t>
      </w:r>
      <w:r w:rsidRPr="00035434">
        <w:rPr>
          <w:rFonts w:ascii="Arial" w:hAnsi="Arial" w:cs="Arial"/>
        </w:rPr>
        <w:t xml:space="preserve">. If the Admin is happy with the information provided they will select “Complete Submission” on the system and the status will change to “Submitted (Final)”. The submission will no longer be editable. </w:t>
      </w:r>
    </w:p>
    <w:p w14:paraId="5F39DA20" w14:textId="77777777" w:rsidR="00035434" w:rsidRPr="00035434" w:rsidRDefault="00035434" w:rsidP="00035434">
      <w:pPr>
        <w:pStyle w:val="ListParagraph"/>
        <w:ind w:left="426"/>
        <w:jc w:val="both"/>
        <w:rPr>
          <w:rFonts w:ascii="Arial" w:hAnsi="Arial" w:cs="Arial"/>
        </w:rPr>
      </w:pPr>
    </w:p>
    <w:p w14:paraId="4971D418" w14:textId="77777777"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Once the final submission has been made the Admin will generate the submission report which pulls together all information from the Innovator and information recorded by the Admin. For Non Health innovations these reports will be shared with the Triage and Delivery Board for initial review. For Health innovations submission reports will be sent to Assessors via appropriate agreed routes.</w:t>
      </w:r>
    </w:p>
    <w:p w14:paraId="2EE267B9" w14:textId="77777777" w:rsidR="00035434" w:rsidRPr="00035434" w:rsidRDefault="00035434" w:rsidP="00035434">
      <w:pPr>
        <w:pStyle w:val="ListParagraph"/>
        <w:ind w:left="426"/>
        <w:jc w:val="both"/>
        <w:rPr>
          <w:rFonts w:ascii="Arial" w:hAnsi="Arial" w:cs="Arial"/>
        </w:rPr>
      </w:pPr>
    </w:p>
    <w:p w14:paraId="3EB1F73A" w14:textId="2BC47464"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The Triage and Delivery Board will meet on a regular basis, fortnight</w:t>
      </w:r>
      <w:r w:rsidR="000D14A6">
        <w:rPr>
          <w:rFonts w:ascii="Arial" w:hAnsi="Arial" w:cs="Arial"/>
        </w:rPr>
        <w:t>ly</w:t>
      </w:r>
      <w:r w:rsidRPr="00035434">
        <w:rPr>
          <w:rFonts w:ascii="Arial" w:hAnsi="Arial" w:cs="Arial"/>
        </w:rPr>
        <w:t xml:space="preserve"> or monthly, dependant on submission volumes. At these meetings the Board will review submissions made during the preceding period and make a decision on whether they should be taken forward for full assessment. If the Board decide not to take the submission forward to assessment then the submission will be closed and feedback provided. If the Board do decide to asses</w:t>
      </w:r>
      <w:r w:rsidR="000D14A6">
        <w:rPr>
          <w:rFonts w:ascii="Arial" w:hAnsi="Arial" w:cs="Arial"/>
        </w:rPr>
        <w:t>s</w:t>
      </w:r>
      <w:r w:rsidRPr="00035434">
        <w:rPr>
          <w:rFonts w:ascii="Arial" w:hAnsi="Arial" w:cs="Arial"/>
        </w:rPr>
        <w:t xml:space="preserve"> then a decision will be made on appropriate sectors for assessment and Triage and Delivery Board members will confirm the Assessors from their own sectors. A Triage form will be completed as a group and the Admin will select the “Complete Triage” button on Scotland Innovates, moving the status to “Triaged”.</w:t>
      </w:r>
    </w:p>
    <w:p w14:paraId="4C664FCD" w14:textId="77777777" w:rsidR="00035434" w:rsidRPr="00035434" w:rsidRDefault="00035434" w:rsidP="00035434">
      <w:pPr>
        <w:pStyle w:val="ListParagraph"/>
        <w:ind w:left="426"/>
        <w:jc w:val="both"/>
        <w:rPr>
          <w:rFonts w:ascii="Arial" w:hAnsi="Arial" w:cs="Arial"/>
        </w:rPr>
      </w:pPr>
    </w:p>
    <w:p w14:paraId="0C103C40" w14:textId="1D1BE790"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 xml:space="preserve">Once Assessors are confirmed their details will be </w:t>
      </w:r>
      <w:r w:rsidR="00C03A6F">
        <w:rPr>
          <w:rFonts w:ascii="Arial" w:hAnsi="Arial" w:cs="Arial"/>
        </w:rPr>
        <w:t>registered on</w:t>
      </w:r>
      <w:r w:rsidRPr="00035434">
        <w:rPr>
          <w:rFonts w:ascii="Arial" w:hAnsi="Arial" w:cs="Arial"/>
        </w:rPr>
        <w:t xml:space="preserve"> the Scotland Innovates system and the innovation will be assigned to them for assessment. This will allow the Assessor to access the submission report details via the system. Once all Assessors are assigned, the Admin can select “Complete Assignment” to move the status to “Awaiting Assessment”. The Assessors should fully review all information provided to them and consider the submission in relation to their business </w:t>
      </w:r>
      <w:r w:rsidR="00C03A6F">
        <w:rPr>
          <w:rFonts w:ascii="Arial" w:hAnsi="Arial" w:cs="Arial"/>
        </w:rPr>
        <w:t xml:space="preserve">requirements and </w:t>
      </w:r>
      <w:r w:rsidRPr="00035434">
        <w:rPr>
          <w:rFonts w:ascii="Arial" w:hAnsi="Arial" w:cs="Arial"/>
        </w:rPr>
        <w:t xml:space="preserve">priorities. A Solution Assessment form will then be </w:t>
      </w:r>
      <w:r w:rsidRPr="00035434">
        <w:rPr>
          <w:rFonts w:ascii="Arial" w:hAnsi="Arial" w:cs="Arial"/>
        </w:rPr>
        <w:lastRenderedPageBreak/>
        <w:t>completed by each Assessor which can be uploaded to the system or returned to SPPD</w:t>
      </w:r>
      <w:r w:rsidR="00C03A6F">
        <w:rPr>
          <w:rFonts w:ascii="Arial" w:hAnsi="Arial" w:cs="Arial"/>
        </w:rPr>
        <w:t xml:space="preserve"> via email</w:t>
      </w:r>
      <w:r w:rsidRPr="00035434">
        <w:rPr>
          <w:rFonts w:ascii="Arial" w:hAnsi="Arial" w:cs="Arial"/>
        </w:rPr>
        <w:t xml:space="preserve">. </w:t>
      </w:r>
    </w:p>
    <w:p w14:paraId="65E40F61" w14:textId="77777777" w:rsidR="00035434" w:rsidRPr="00035434" w:rsidRDefault="00035434" w:rsidP="00035434">
      <w:pPr>
        <w:pStyle w:val="ListParagraph"/>
        <w:ind w:left="426"/>
        <w:jc w:val="both"/>
        <w:rPr>
          <w:rFonts w:ascii="Arial" w:hAnsi="Arial" w:cs="Arial"/>
        </w:rPr>
      </w:pPr>
    </w:p>
    <w:p w14:paraId="792EFBEA" w14:textId="2FA7A4B6"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 xml:space="preserve">Once all assessments are completed the Admin can select </w:t>
      </w:r>
      <w:r w:rsidR="000D14A6">
        <w:rPr>
          <w:rFonts w:ascii="Arial" w:hAnsi="Arial" w:cs="Arial"/>
        </w:rPr>
        <w:t xml:space="preserve">the </w:t>
      </w:r>
      <w:r w:rsidRPr="00035434">
        <w:rPr>
          <w:rFonts w:ascii="Arial" w:hAnsi="Arial" w:cs="Arial"/>
        </w:rPr>
        <w:t>“Complete Assessments”</w:t>
      </w:r>
      <w:r w:rsidR="000D14A6">
        <w:rPr>
          <w:rFonts w:ascii="Arial" w:hAnsi="Arial" w:cs="Arial"/>
        </w:rPr>
        <w:t xml:space="preserve"> button</w:t>
      </w:r>
      <w:r w:rsidRPr="00035434">
        <w:rPr>
          <w:rFonts w:ascii="Arial" w:hAnsi="Arial" w:cs="Arial"/>
        </w:rPr>
        <w:t xml:space="preserve"> on the Scotland Innovates system. This will change the innovation status to “Assessed” Status. </w:t>
      </w:r>
    </w:p>
    <w:p w14:paraId="1A832DA1" w14:textId="77777777" w:rsidR="00035434" w:rsidRPr="00035434" w:rsidRDefault="00035434" w:rsidP="00035434">
      <w:pPr>
        <w:pStyle w:val="ListParagraph"/>
        <w:ind w:left="426"/>
        <w:jc w:val="both"/>
        <w:rPr>
          <w:rFonts w:ascii="Arial" w:hAnsi="Arial" w:cs="Arial"/>
        </w:rPr>
      </w:pPr>
    </w:p>
    <w:p w14:paraId="357A4970" w14:textId="77777777"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All assessment feedback will be collated by the Admin and will be brought back to the Triage and Delivery Board to decide the most appropriate course of action. A decision whether to take the submission to market through an appropriate route will be made by the Board based on the assessment feedback, and available resources. If the Board decide that the submission should not be taken forward at this time then the submission will be closed and feedback provided. If the Board do decide to take the submission to market then a Business Case will be completed and appropriate resources agreed. A project will then commence. The Triage form will be completed in any case.</w:t>
      </w:r>
    </w:p>
    <w:p w14:paraId="2F602043" w14:textId="77777777" w:rsidR="00035434" w:rsidRPr="00035434" w:rsidRDefault="00035434" w:rsidP="00035434">
      <w:pPr>
        <w:pStyle w:val="ListParagraph"/>
        <w:ind w:left="426"/>
        <w:jc w:val="both"/>
        <w:rPr>
          <w:rFonts w:ascii="Arial" w:hAnsi="Arial" w:cs="Arial"/>
        </w:rPr>
      </w:pPr>
    </w:p>
    <w:p w14:paraId="15C26443" w14:textId="77777777" w:rsidR="00035434" w:rsidRPr="00035434" w:rsidRDefault="00035434" w:rsidP="00035434">
      <w:pPr>
        <w:pStyle w:val="ListParagraph"/>
        <w:numPr>
          <w:ilvl w:val="0"/>
          <w:numId w:val="15"/>
        </w:numPr>
        <w:spacing w:after="0" w:line="240" w:lineRule="auto"/>
        <w:ind w:left="426" w:hanging="426"/>
        <w:jc w:val="both"/>
        <w:rPr>
          <w:rFonts w:ascii="Arial" w:hAnsi="Arial" w:cs="Arial"/>
        </w:rPr>
      </w:pPr>
      <w:r w:rsidRPr="00035434">
        <w:rPr>
          <w:rFonts w:ascii="Arial" w:hAnsi="Arial" w:cs="Arial"/>
        </w:rPr>
        <w:t>We will be able to report on submission date via the Scotland Innovates system and this will be published in a quarterly dashboard. The dashboard will detail the number of initial and finalised submissions, the number being assessed and the number closed within a specified period. Further detailed data will also be made available where requested.</w:t>
      </w:r>
    </w:p>
    <w:p w14:paraId="5D8D2179" w14:textId="77777777" w:rsidR="00035434" w:rsidRPr="00035434" w:rsidRDefault="00035434" w:rsidP="00035434">
      <w:pPr>
        <w:pStyle w:val="ListParagraph"/>
        <w:ind w:left="426"/>
        <w:jc w:val="both"/>
        <w:rPr>
          <w:rFonts w:ascii="Arial" w:hAnsi="Arial" w:cs="Arial"/>
        </w:rPr>
      </w:pPr>
    </w:p>
    <w:p w14:paraId="0A4A1592" w14:textId="77777777" w:rsidR="00035434" w:rsidRPr="00035434" w:rsidRDefault="00035434" w:rsidP="00035434">
      <w:pPr>
        <w:pStyle w:val="ListParagraph"/>
        <w:ind w:left="426"/>
        <w:jc w:val="both"/>
        <w:rPr>
          <w:rFonts w:ascii="Arial" w:hAnsi="Arial" w:cs="Arial"/>
        </w:rPr>
      </w:pPr>
    </w:p>
    <w:p w14:paraId="58243E81" w14:textId="40E2ABBF" w:rsidR="00035434" w:rsidRPr="00035434" w:rsidRDefault="00035434" w:rsidP="00035434">
      <w:pPr>
        <w:pStyle w:val="Heading2"/>
        <w:rPr>
          <w:rFonts w:ascii="Arial" w:hAnsi="Arial" w:cs="Arial"/>
          <w:color w:val="0065BD"/>
          <w:sz w:val="28"/>
          <w:szCs w:val="28"/>
        </w:rPr>
      </w:pPr>
    </w:p>
    <w:p w14:paraId="017ED048" w14:textId="77777777" w:rsidR="00815279" w:rsidRPr="00035434" w:rsidRDefault="00950B0C" w:rsidP="00035434">
      <w:pPr>
        <w:pStyle w:val="Heading2"/>
        <w:rPr>
          <w:rFonts w:ascii="Arial" w:hAnsi="Arial" w:cs="Arial"/>
          <w:color w:val="0065BD"/>
          <w:sz w:val="28"/>
          <w:szCs w:val="28"/>
        </w:rPr>
      </w:pPr>
    </w:p>
    <w:p w14:paraId="5294A101" w14:textId="43EF6BF3" w:rsidR="00384791" w:rsidRDefault="00384791" w:rsidP="00252446">
      <w:pPr>
        <w:pStyle w:val="Heading2"/>
        <w:rPr>
          <w:rFonts w:ascii="Arial" w:hAnsi="Arial" w:cs="Arial"/>
        </w:rPr>
      </w:pPr>
    </w:p>
    <w:p w14:paraId="530D2A29" w14:textId="784010FB" w:rsidR="0089680B" w:rsidRDefault="0089680B" w:rsidP="0089680B"/>
    <w:p w14:paraId="4CD864B2" w14:textId="26A273E1" w:rsidR="0089680B" w:rsidRDefault="0089680B" w:rsidP="0089680B"/>
    <w:p w14:paraId="414457E7" w14:textId="37AE4BDD" w:rsidR="0089680B" w:rsidRDefault="0089680B" w:rsidP="0089680B"/>
    <w:p w14:paraId="34A12D4F" w14:textId="06834C64" w:rsidR="0089680B" w:rsidRDefault="0089680B" w:rsidP="0089680B"/>
    <w:p w14:paraId="76165248" w14:textId="1F2F7E6E" w:rsidR="0089680B" w:rsidRDefault="0089680B" w:rsidP="0089680B"/>
    <w:p w14:paraId="7C11FFC6" w14:textId="337A7EC8" w:rsidR="0089680B" w:rsidRDefault="0089680B" w:rsidP="0089680B"/>
    <w:p w14:paraId="7D5E957F" w14:textId="01DC92BB" w:rsidR="0089680B" w:rsidRDefault="0089680B" w:rsidP="0089680B"/>
    <w:p w14:paraId="05F5C536" w14:textId="1C177B7C" w:rsidR="0089680B" w:rsidRDefault="0089680B" w:rsidP="0089680B"/>
    <w:p w14:paraId="4BE8FE7E" w14:textId="4A09D25C" w:rsidR="0089680B" w:rsidRDefault="0089680B" w:rsidP="0089680B"/>
    <w:p w14:paraId="75D7E2B2" w14:textId="59B6B7FA" w:rsidR="0089680B" w:rsidRDefault="0089680B" w:rsidP="0089680B"/>
    <w:p w14:paraId="51BCC9B6" w14:textId="2A3590A3" w:rsidR="0089680B" w:rsidRDefault="0089680B" w:rsidP="0089680B"/>
    <w:p w14:paraId="63FA8B83" w14:textId="2DD7EB1D" w:rsidR="0089680B" w:rsidRDefault="0089680B" w:rsidP="0089680B"/>
    <w:p w14:paraId="5E700338" w14:textId="77777777" w:rsidR="0089680B" w:rsidRDefault="0089680B" w:rsidP="0089680B">
      <w:pPr>
        <w:sectPr w:rsidR="0089680B" w:rsidSect="00F21F70">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850" w:footer="708" w:gutter="0"/>
          <w:cols w:space="708"/>
          <w:titlePg/>
          <w:docGrid w:linePitch="360"/>
        </w:sectPr>
      </w:pPr>
    </w:p>
    <w:p w14:paraId="4F637EF1" w14:textId="7062382A" w:rsidR="0089680B" w:rsidRDefault="0089680B" w:rsidP="0089680B">
      <w:r>
        <w:rPr>
          <w:noProof/>
          <w:lang w:eastAsia="en-GB"/>
        </w:rPr>
        <w:lastRenderedPageBreak/>
        <w:drawing>
          <wp:inline distT="0" distB="0" distL="0" distR="0" wp14:anchorId="3912147E" wp14:editId="70EB03CE">
            <wp:extent cx="8829675" cy="625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37099" cy="6261375"/>
                    </a:xfrm>
                    <a:prstGeom prst="rect">
                      <a:avLst/>
                    </a:prstGeom>
                  </pic:spPr>
                </pic:pic>
              </a:graphicData>
            </a:graphic>
          </wp:inline>
        </w:drawing>
      </w:r>
    </w:p>
    <w:p w14:paraId="4318E94C" w14:textId="5C7D479C" w:rsidR="0089680B" w:rsidRDefault="0089680B" w:rsidP="0089680B">
      <w:pPr>
        <w:pStyle w:val="Heading2"/>
        <w:rPr>
          <w:rFonts w:ascii="Arial" w:hAnsi="Arial" w:cs="Arial"/>
          <w:color w:val="0065BD"/>
          <w:sz w:val="28"/>
          <w:szCs w:val="28"/>
        </w:rPr>
      </w:pPr>
      <w:bookmarkStart w:id="4" w:name="_Toc109054968"/>
      <w:r>
        <w:rPr>
          <w:rFonts w:ascii="Arial" w:hAnsi="Arial" w:cs="Arial"/>
          <w:color w:val="0065BD"/>
          <w:sz w:val="28"/>
          <w:szCs w:val="28"/>
        </w:rPr>
        <w:lastRenderedPageBreak/>
        <w:t>Non Health Pre-Project Phase</w:t>
      </w:r>
      <w:bookmarkEnd w:id="4"/>
    </w:p>
    <w:p w14:paraId="6084CDFA" w14:textId="1BF99AF8" w:rsidR="0089680B" w:rsidRDefault="0089680B" w:rsidP="0089680B">
      <w:r>
        <w:rPr>
          <w:noProof/>
          <w:lang w:eastAsia="en-GB"/>
        </w:rPr>
        <w:drawing>
          <wp:inline distT="0" distB="0" distL="0" distR="0" wp14:anchorId="3352666C" wp14:editId="52C4CA70">
            <wp:extent cx="7362825" cy="544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13059" cy="5485472"/>
                    </a:xfrm>
                    <a:prstGeom prst="rect">
                      <a:avLst/>
                    </a:prstGeom>
                  </pic:spPr>
                </pic:pic>
              </a:graphicData>
            </a:graphic>
          </wp:inline>
        </w:drawing>
      </w:r>
    </w:p>
    <w:p w14:paraId="4B8990BD" w14:textId="64331A05" w:rsidR="0089680B" w:rsidRDefault="0089680B" w:rsidP="0089680B">
      <w:pPr>
        <w:pStyle w:val="Heading2"/>
        <w:rPr>
          <w:rFonts w:ascii="Arial" w:hAnsi="Arial" w:cs="Arial"/>
          <w:color w:val="0065BD"/>
          <w:sz w:val="28"/>
          <w:szCs w:val="28"/>
        </w:rPr>
      </w:pPr>
      <w:bookmarkStart w:id="5" w:name="_Toc109054969"/>
      <w:r>
        <w:rPr>
          <w:rFonts w:ascii="Arial" w:hAnsi="Arial" w:cs="Arial"/>
          <w:color w:val="0065BD"/>
          <w:sz w:val="28"/>
          <w:szCs w:val="28"/>
        </w:rPr>
        <w:lastRenderedPageBreak/>
        <w:t>Health Process</w:t>
      </w:r>
      <w:bookmarkEnd w:id="5"/>
    </w:p>
    <w:p w14:paraId="51BACEBF" w14:textId="77777777" w:rsidR="0089680B" w:rsidRDefault="0089680B" w:rsidP="0089680B"/>
    <w:p w14:paraId="70319755" w14:textId="475DD929" w:rsidR="0089680B" w:rsidRDefault="0089680B" w:rsidP="0089680B">
      <w:r>
        <w:rPr>
          <w:noProof/>
          <w:lang w:eastAsia="en-GB"/>
        </w:rPr>
        <w:drawing>
          <wp:inline distT="0" distB="0" distL="0" distR="0" wp14:anchorId="69C4EF08" wp14:editId="257EB1A4">
            <wp:extent cx="9253120" cy="38671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62580" cy="3871103"/>
                    </a:xfrm>
                    <a:prstGeom prst="rect">
                      <a:avLst/>
                    </a:prstGeom>
                  </pic:spPr>
                </pic:pic>
              </a:graphicData>
            </a:graphic>
          </wp:inline>
        </w:drawing>
      </w:r>
    </w:p>
    <w:p w14:paraId="7660E5DD" w14:textId="08E32902" w:rsidR="00C03A6F" w:rsidRDefault="00C03A6F" w:rsidP="0089680B"/>
    <w:p w14:paraId="0DA8F77D" w14:textId="0CEA1149" w:rsidR="00C03A6F" w:rsidRDefault="00C03A6F" w:rsidP="0089680B"/>
    <w:p w14:paraId="0AA5C29D" w14:textId="45D31E32" w:rsidR="00C03A6F" w:rsidRDefault="00C03A6F" w:rsidP="0089680B"/>
    <w:p w14:paraId="32BF6EAC" w14:textId="77777777" w:rsidR="00C03A6F" w:rsidRDefault="00C03A6F" w:rsidP="0089680B">
      <w:pPr>
        <w:sectPr w:rsidR="00C03A6F" w:rsidSect="0089680B">
          <w:pgSz w:w="16838" w:h="11906" w:orient="landscape" w:code="9"/>
          <w:pgMar w:top="1440" w:right="1440" w:bottom="1440" w:left="1440" w:header="851" w:footer="709" w:gutter="0"/>
          <w:cols w:space="708"/>
          <w:titlePg/>
          <w:docGrid w:linePitch="360"/>
        </w:sectPr>
      </w:pPr>
    </w:p>
    <w:p w14:paraId="13D4F498" w14:textId="23F3BCD8" w:rsidR="00C03A6F" w:rsidRDefault="00C03A6F" w:rsidP="00C03A6F">
      <w:pPr>
        <w:pStyle w:val="Heading2"/>
        <w:rPr>
          <w:rFonts w:ascii="Arial" w:hAnsi="Arial" w:cs="Arial"/>
          <w:color w:val="0065BD"/>
          <w:sz w:val="28"/>
          <w:szCs w:val="28"/>
        </w:rPr>
      </w:pPr>
      <w:bookmarkStart w:id="6" w:name="_Toc109054970"/>
      <w:r>
        <w:rPr>
          <w:rFonts w:ascii="Arial" w:hAnsi="Arial" w:cs="Arial"/>
          <w:color w:val="0065BD"/>
          <w:sz w:val="28"/>
          <w:szCs w:val="28"/>
        </w:rPr>
        <w:lastRenderedPageBreak/>
        <w:t>Triage &amp; Assessment Documents</w:t>
      </w:r>
      <w:bookmarkEnd w:id="6"/>
    </w:p>
    <w:p w14:paraId="58A05FE4" w14:textId="77777777" w:rsidR="00C03A6F" w:rsidRPr="00C03A6F" w:rsidRDefault="00C03A6F" w:rsidP="00C03A6F"/>
    <w:p w14:paraId="077E29D1" w14:textId="613AF1A9" w:rsidR="00C03A6F" w:rsidRPr="00C03A6F" w:rsidRDefault="007F2A65" w:rsidP="00C03A6F">
      <w:r>
        <w:object w:dxaOrig="1562" w:dyaOrig="1011" w14:anchorId="4F316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8" o:title=""/>
          </v:shape>
          <o:OLEObject Type="Embed" ProgID="Excel.Sheet.12" ShapeID="_x0000_i1025" DrawAspect="Icon" ObjectID="_1719910675" r:id="rId19"/>
        </w:object>
      </w:r>
      <w:r>
        <w:object w:dxaOrig="1562" w:dyaOrig="1011" w14:anchorId="74D98243">
          <v:shape id="_x0000_i1026" type="#_x0000_t75" style="width:78pt;height:50.25pt" o:ole="">
            <v:imagedata r:id="rId20" o:title=""/>
          </v:shape>
          <o:OLEObject Type="Embed" ProgID="Excel.Sheet.12" ShapeID="_x0000_i1026" DrawAspect="Icon" ObjectID="_1719910676" r:id="rId21"/>
        </w:object>
      </w:r>
      <w:bookmarkStart w:id="7" w:name="_MON_1716295287"/>
      <w:bookmarkEnd w:id="7"/>
      <w:r w:rsidR="00C03A6F">
        <w:object w:dxaOrig="1532" w:dyaOrig="991" w14:anchorId="2C7275C2">
          <v:shape id="_x0000_i1027" type="#_x0000_t75" style="width:76.5pt;height:49.5pt" o:ole="">
            <v:imagedata r:id="rId22" o:title=""/>
          </v:shape>
          <o:OLEObject Type="Embed" ProgID="Word.Document.12" ShapeID="_x0000_i1027" DrawAspect="Icon" ObjectID="_1719910677" r:id="rId23">
            <o:FieldCodes>\s</o:FieldCodes>
          </o:OLEObject>
        </w:object>
      </w:r>
    </w:p>
    <w:p w14:paraId="4F3A3323" w14:textId="0B885EE9" w:rsidR="00C03A6F" w:rsidRPr="0089680B" w:rsidRDefault="00C03A6F" w:rsidP="0089680B"/>
    <w:sectPr w:rsidR="00C03A6F" w:rsidRPr="0089680B" w:rsidSect="00C03A6F">
      <w:pgSz w:w="11906" w:h="16838" w:code="9"/>
      <w:pgMar w:top="1440" w:right="1440" w:bottom="1440" w:left="1440" w:header="851"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00BC1" w16cex:dateUtc="2022-07-18T15:41:00Z"/>
  <w16cex:commentExtensible w16cex:durableId="26800C19" w16cex:dateUtc="2022-07-18T15:43:00Z"/>
  <w16cex:commentExtensible w16cex:durableId="26800F10" w16cex:dateUtc="2022-07-18T1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5C3D38" w16cid:durableId="26800BC1"/>
  <w16cid:commentId w16cid:paraId="48F3FD7B" w16cid:durableId="26800C19"/>
  <w16cid:commentId w16cid:paraId="2D55C88C" w16cid:durableId="26800F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1D0DC" w14:textId="77777777" w:rsidR="00950B0C" w:rsidRDefault="00950B0C" w:rsidP="00F745CD">
      <w:pPr>
        <w:spacing w:after="0" w:line="240" w:lineRule="auto"/>
      </w:pPr>
      <w:r>
        <w:separator/>
      </w:r>
    </w:p>
  </w:endnote>
  <w:endnote w:type="continuationSeparator" w:id="0">
    <w:p w14:paraId="3BFD11CA" w14:textId="77777777" w:rsidR="00950B0C" w:rsidRDefault="00950B0C" w:rsidP="00F7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Black">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F4408" w14:textId="77777777" w:rsidR="00EB723C" w:rsidRDefault="00EB7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88911"/>
      <w:docPartObj>
        <w:docPartGallery w:val="Page Numbers (Bottom of Page)"/>
        <w:docPartUnique/>
      </w:docPartObj>
    </w:sdtPr>
    <w:sdtEndPr>
      <w:rPr>
        <w:noProof/>
      </w:rPr>
    </w:sdtEndPr>
    <w:sdtContent>
      <w:p w14:paraId="3B761339" w14:textId="00B04B41" w:rsidR="00510F72" w:rsidRDefault="005826A2" w:rsidP="005826A2">
        <w:pPr>
          <w:pStyle w:val="Footer"/>
          <w:jc w:val="right"/>
        </w:pPr>
        <w:r>
          <w:fldChar w:fldCharType="begin"/>
        </w:r>
        <w:r>
          <w:instrText xml:space="preserve"> PAGE   \* MERGEFORMAT </w:instrText>
        </w:r>
        <w:r>
          <w:fldChar w:fldCharType="separate"/>
        </w:r>
        <w:r w:rsidR="00EB723C">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D1D8" w14:textId="59F06816" w:rsidR="00076CFD" w:rsidRDefault="00076CFD" w:rsidP="00076CFD">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2C941" w14:textId="77777777" w:rsidR="00950B0C" w:rsidRDefault="00950B0C" w:rsidP="00F745CD">
      <w:pPr>
        <w:spacing w:after="0" w:line="240" w:lineRule="auto"/>
      </w:pPr>
      <w:r>
        <w:separator/>
      </w:r>
    </w:p>
  </w:footnote>
  <w:footnote w:type="continuationSeparator" w:id="0">
    <w:p w14:paraId="2B35F8D5" w14:textId="77777777" w:rsidR="00950B0C" w:rsidRDefault="00950B0C" w:rsidP="00F74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65D55" w14:textId="77777777" w:rsidR="00EB723C" w:rsidRDefault="00EB72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2F511" w14:textId="56C3E39B" w:rsidR="00F745CD" w:rsidRPr="00DA3E09" w:rsidRDefault="00DC6189" w:rsidP="00DA3E09">
    <w:pPr>
      <w:pStyle w:val="Header"/>
    </w:pPr>
    <w:r>
      <w:rPr>
        <w:noProof/>
        <w:lang w:eastAsia="en-GB"/>
      </w:rPr>
      <w:drawing>
        <wp:anchor distT="0" distB="0" distL="114300" distR="114300" simplePos="0" relativeHeight="251669504" behindDoc="1" locked="0" layoutInCell="1" allowOverlap="1" wp14:anchorId="597B4FE6" wp14:editId="7135F82F">
          <wp:simplePos x="0" y="0"/>
          <wp:positionH relativeFrom="page">
            <wp:align>right</wp:align>
          </wp:positionH>
          <wp:positionV relativeFrom="paragraph">
            <wp:posOffset>-288290</wp:posOffset>
          </wp:positionV>
          <wp:extent cx="1941830" cy="419100"/>
          <wp:effectExtent l="0" t="0" r="1270" b="0"/>
          <wp:wrapSquare wrapText="bothSides"/>
          <wp:docPr id="6" name="Picture 6" descr="Scotland Innov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otland Innovates"/>
                  <pic:cNvPicPr/>
                </pic:nvPicPr>
                <pic:blipFill>
                  <a:blip r:embed="rId1">
                    <a:extLst>
                      <a:ext uri="{28A0092B-C50C-407E-A947-70E740481C1C}">
                        <a14:useLocalDpi xmlns:a14="http://schemas.microsoft.com/office/drawing/2010/main" val="0"/>
                      </a:ext>
                    </a:extLst>
                  </a:blip>
                  <a:stretch>
                    <a:fillRect/>
                  </a:stretch>
                </pic:blipFill>
                <pic:spPr>
                  <a:xfrm>
                    <a:off x="0" y="0"/>
                    <a:ext cx="1941830" cy="419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3E10F" w14:textId="6D96B9CC" w:rsidR="00DA3E09" w:rsidRPr="0040163D" w:rsidRDefault="00DC6189" w:rsidP="00760C3D">
    <w:pPr>
      <w:pStyle w:val="Underlinedtext"/>
      <w:ind w:left="-1134"/>
      <w:jc w:val="both"/>
      <w:rPr>
        <w:color w:val="004785"/>
        <w:u w:val="none"/>
      </w:rPr>
    </w:pPr>
    <w:r>
      <w:rPr>
        <w:noProof/>
        <w:color w:val="004785"/>
        <w:u w:val="none"/>
        <w:lang w:eastAsia="en-GB"/>
      </w:rPr>
      <w:drawing>
        <wp:anchor distT="0" distB="0" distL="114300" distR="114300" simplePos="0" relativeHeight="251667456" behindDoc="1" locked="0" layoutInCell="1" allowOverlap="1" wp14:anchorId="12E1316F" wp14:editId="6E867976">
          <wp:simplePos x="0" y="0"/>
          <wp:positionH relativeFrom="page">
            <wp:posOffset>3350260</wp:posOffset>
          </wp:positionH>
          <wp:positionV relativeFrom="paragraph">
            <wp:posOffset>-242570</wp:posOffset>
          </wp:positionV>
          <wp:extent cx="4088662" cy="7646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088662" cy="764688"/>
                  </a:xfrm>
                  <a:prstGeom prst="rect">
                    <a:avLst/>
                  </a:prstGeom>
                </pic:spPr>
              </pic:pic>
            </a:graphicData>
          </a:graphic>
          <wp14:sizeRelH relativeFrom="page">
            <wp14:pctWidth>0</wp14:pctWidth>
          </wp14:sizeRelH>
          <wp14:sizeRelV relativeFrom="page">
            <wp14:pctHeight>0</wp14:pctHeight>
          </wp14:sizeRelV>
        </wp:anchor>
      </w:drawing>
    </w:r>
  </w:p>
  <w:p w14:paraId="1ABDBAF1" w14:textId="6F895FDE" w:rsidR="00DA3E09" w:rsidRDefault="00DA3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46524D"/>
    <w:multiLevelType w:val="hybridMultilevel"/>
    <w:tmpl w:val="52E205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 w15:restartNumberingAfterBreak="0">
    <w:nsid w:val="35996382"/>
    <w:multiLevelType w:val="hybridMultilevel"/>
    <w:tmpl w:val="72048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A126F1"/>
    <w:multiLevelType w:val="hybridMultilevel"/>
    <w:tmpl w:val="0AD4A49C"/>
    <w:lvl w:ilvl="0" w:tplc="A06A977E">
      <w:start w:val="1"/>
      <w:numFmt w:val="decimal"/>
      <w:lvlText w:val="%1."/>
      <w:lvlJc w:val="left"/>
      <w:pPr>
        <w:ind w:left="720" w:hanging="360"/>
      </w:pPr>
      <w:rPr>
        <w:rFonts w:ascii="Arial" w:hAnsi="Arial" w:hint="default"/>
        <w:b/>
        <w:i w:val="0"/>
        <w:color w:val="0096DC"/>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9A2EC7"/>
    <w:multiLevelType w:val="hybridMultilevel"/>
    <w:tmpl w:val="45D21F54"/>
    <w:lvl w:ilvl="0" w:tplc="526EB68A">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A72E41"/>
    <w:multiLevelType w:val="hybridMultilevel"/>
    <w:tmpl w:val="5AACCB8A"/>
    <w:lvl w:ilvl="0" w:tplc="A9C68480">
      <w:start w:val="1"/>
      <w:numFmt w:val="bullet"/>
      <w:pStyle w:val="Subtitle"/>
      <w:lvlText w:val=""/>
      <w:lvlJc w:val="left"/>
      <w:pPr>
        <w:ind w:left="1077" w:hanging="360"/>
      </w:pPr>
      <w:rPr>
        <w:rFonts w:ascii="Symbol" w:hAnsi="Symbol" w:hint="default"/>
        <w:b w:val="0"/>
        <w:i w:val="0"/>
        <w:color w:val="0096DC"/>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49436492"/>
    <w:multiLevelType w:val="hybridMultilevel"/>
    <w:tmpl w:val="F59E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517D3"/>
    <w:multiLevelType w:val="hybridMultilevel"/>
    <w:tmpl w:val="0EB0D574"/>
    <w:lvl w:ilvl="0" w:tplc="67024578">
      <w:start w:val="1"/>
      <w:numFmt w:val="decimal"/>
      <w:pStyle w:val="Numberlist"/>
      <w:lvlText w:val="%1."/>
      <w:lvlJc w:val="left"/>
      <w:pPr>
        <w:ind w:left="720" w:hanging="360"/>
      </w:pPr>
      <w:rPr>
        <w:rFonts w:ascii="Roboto Black" w:hAnsi="Roboto Black" w:hint="default"/>
        <w:color w:val="0065B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5F616B"/>
    <w:multiLevelType w:val="multilevel"/>
    <w:tmpl w:val="1D440090"/>
    <w:lvl w:ilvl="0">
      <w:start w:val="1"/>
      <w:numFmt w:val="bullet"/>
      <w:lvlText w:val=""/>
      <w:lvlJc w:val="left"/>
      <w:pPr>
        <w:tabs>
          <w:tab w:val="num" w:pos="1440"/>
        </w:tabs>
        <w:ind w:left="1440" w:hanging="360"/>
      </w:pPr>
      <w:rPr>
        <w:rFonts w:ascii="Symbol" w:hAnsi="Symbol" w:hint="default"/>
        <w:color w:val="auto"/>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50D53C4A"/>
    <w:multiLevelType w:val="hybridMultilevel"/>
    <w:tmpl w:val="3B6ACFA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A5388F"/>
    <w:multiLevelType w:val="hybridMultilevel"/>
    <w:tmpl w:val="6B7036EC"/>
    <w:lvl w:ilvl="0" w:tplc="E9D2DC42">
      <w:start w:val="1"/>
      <w:numFmt w:val="bullet"/>
      <w:lvlText w:val=""/>
      <w:lvlJc w:val="left"/>
      <w:pPr>
        <w:ind w:left="720" w:hanging="360"/>
      </w:pPr>
      <w:rPr>
        <w:rFonts w:ascii="Symbol" w:hAnsi="Symbol" w:hint="default"/>
        <w:b w:val="0"/>
        <w:i w:val="0"/>
        <w:color w:val="0096DC"/>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94177B"/>
    <w:multiLevelType w:val="hybridMultilevel"/>
    <w:tmpl w:val="2410DD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620C4400"/>
    <w:multiLevelType w:val="hybridMultilevel"/>
    <w:tmpl w:val="E83024D6"/>
    <w:lvl w:ilvl="0" w:tplc="0809000D">
      <w:start w:val="1"/>
      <w:numFmt w:val="bullet"/>
      <w:lvlText w:val=""/>
      <w:lvlJc w:val="left"/>
      <w:pPr>
        <w:ind w:left="720" w:hanging="360"/>
      </w:pPr>
      <w:rPr>
        <w:rFonts w:ascii="Wingdings" w:hAnsi="Wingdings" w:hint="default"/>
      </w:rPr>
    </w:lvl>
    <w:lvl w:ilvl="1" w:tplc="C5F869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9E1F05"/>
    <w:multiLevelType w:val="hybridMultilevel"/>
    <w:tmpl w:val="8BF6C44E"/>
    <w:lvl w:ilvl="0" w:tplc="C5F8695C">
      <w:start w:val="1"/>
      <w:numFmt w:val="bullet"/>
      <w:lvlText w:val="×"/>
      <w:lvlJc w:val="left"/>
      <w:pPr>
        <w:ind w:left="720" w:hanging="360"/>
      </w:pPr>
      <w:rPr>
        <w:rFonts w:ascii="Arial" w:hAnsi="Arial" w:hint="default"/>
      </w:rPr>
    </w:lvl>
    <w:lvl w:ilvl="1" w:tplc="C5F869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65EFF"/>
    <w:multiLevelType w:val="hybridMultilevel"/>
    <w:tmpl w:val="67C08C8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5A18CB"/>
    <w:multiLevelType w:val="hybridMultilevel"/>
    <w:tmpl w:val="A1281EFE"/>
    <w:lvl w:ilvl="0" w:tplc="E1CCF032">
      <w:start w:val="1"/>
      <w:numFmt w:val="bullet"/>
      <w:lvlText w:val=""/>
      <w:lvlJc w:val="left"/>
      <w:pPr>
        <w:ind w:left="720" w:hanging="360"/>
      </w:pPr>
      <w:rPr>
        <w:rFonts w:ascii="Symbol" w:hAnsi="Symbol" w:hint="default"/>
        <w:b w:val="0"/>
        <w:i w:val="0"/>
        <w:color w:val="00478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4"/>
  </w:num>
  <w:num w:numId="4">
    <w:abstractNumId w:val="9"/>
  </w:num>
  <w:num w:numId="5">
    <w:abstractNumId w:val="4"/>
  </w:num>
  <w:num w:numId="6">
    <w:abstractNumId w:val="6"/>
  </w:num>
  <w:num w:numId="7">
    <w:abstractNumId w:val="8"/>
  </w:num>
  <w:num w:numId="8">
    <w:abstractNumId w:val="11"/>
  </w:num>
  <w:num w:numId="9">
    <w:abstractNumId w:val="13"/>
  </w:num>
  <w:num w:numId="10">
    <w:abstractNumId w:val="12"/>
  </w:num>
  <w:num w:numId="11">
    <w:abstractNumId w:val="7"/>
  </w:num>
  <w:num w:numId="12">
    <w:abstractNumId w:val="5"/>
  </w:num>
  <w:num w:numId="13">
    <w:abstractNumId w:val="0"/>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31"/>
    <w:rsid w:val="00035434"/>
    <w:rsid w:val="00076CFD"/>
    <w:rsid w:val="00077974"/>
    <w:rsid w:val="000A1331"/>
    <w:rsid w:val="000A33AD"/>
    <w:rsid w:val="000D14A6"/>
    <w:rsid w:val="000D3A23"/>
    <w:rsid w:val="001666A1"/>
    <w:rsid w:val="00166B5E"/>
    <w:rsid w:val="001D5E14"/>
    <w:rsid w:val="00226D27"/>
    <w:rsid w:val="00252446"/>
    <w:rsid w:val="00255369"/>
    <w:rsid w:val="0025620A"/>
    <w:rsid w:val="0028201D"/>
    <w:rsid w:val="00295637"/>
    <w:rsid w:val="002A2C46"/>
    <w:rsid w:val="002D6D9D"/>
    <w:rsid w:val="00307533"/>
    <w:rsid w:val="003305AE"/>
    <w:rsid w:val="00335FD2"/>
    <w:rsid w:val="00350DC4"/>
    <w:rsid w:val="00353553"/>
    <w:rsid w:val="00384791"/>
    <w:rsid w:val="003A164E"/>
    <w:rsid w:val="003C60EB"/>
    <w:rsid w:val="00400E07"/>
    <w:rsid w:val="0040163D"/>
    <w:rsid w:val="00405531"/>
    <w:rsid w:val="00415242"/>
    <w:rsid w:val="00416C41"/>
    <w:rsid w:val="0044610F"/>
    <w:rsid w:val="00457AC4"/>
    <w:rsid w:val="00461F79"/>
    <w:rsid w:val="00496399"/>
    <w:rsid w:val="004C732B"/>
    <w:rsid w:val="00510F72"/>
    <w:rsid w:val="00551A55"/>
    <w:rsid w:val="005753C7"/>
    <w:rsid w:val="005826A2"/>
    <w:rsid w:val="00582A18"/>
    <w:rsid w:val="005C2F0E"/>
    <w:rsid w:val="0063183F"/>
    <w:rsid w:val="006447AA"/>
    <w:rsid w:val="00654E03"/>
    <w:rsid w:val="006555F0"/>
    <w:rsid w:val="006862BC"/>
    <w:rsid w:val="006966CF"/>
    <w:rsid w:val="006979AC"/>
    <w:rsid w:val="006C512C"/>
    <w:rsid w:val="00711417"/>
    <w:rsid w:val="007133AF"/>
    <w:rsid w:val="00714FD4"/>
    <w:rsid w:val="0071691A"/>
    <w:rsid w:val="00746D8E"/>
    <w:rsid w:val="00760C3D"/>
    <w:rsid w:val="00774DA2"/>
    <w:rsid w:val="00793995"/>
    <w:rsid w:val="007B775F"/>
    <w:rsid w:val="007C0F92"/>
    <w:rsid w:val="007C7E15"/>
    <w:rsid w:val="007F2A65"/>
    <w:rsid w:val="00857574"/>
    <w:rsid w:val="0089680B"/>
    <w:rsid w:val="008E3FBF"/>
    <w:rsid w:val="008E6716"/>
    <w:rsid w:val="00905B88"/>
    <w:rsid w:val="009061C2"/>
    <w:rsid w:val="0093039A"/>
    <w:rsid w:val="00950B0C"/>
    <w:rsid w:val="0097627D"/>
    <w:rsid w:val="009916FF"/>
    <w:rsid w:val="00993BED"/>
    <w:rsid w:val="00995D3F"/>
    <w:rsid w:val="009D4FCE"/>
    <w:rsid w:val="009D7C90"/>
    <w:rsid w:val="009F39C1"/>
    <w:rsid w:val="00A02F24"/>
    <w:rsid w:val="00A13951"/>
    <w:rsid w:val="00A64B37"/>
    <w:rsid w:val="00A737C1"/>
    <w:rsid w:val="00A92F64"/>
    <w:rsid w:val="00AC31A0"/>
    <w:rsid w:val="00AD0D0D"/>
    <w:rsid w:val="00AE6B51"/>
    <w:rsid w:val="00B84450"/>
    <w:rsid w:val="00B8524D"/>
    <w:rsid w:val="00BA30A8"/>
    <w:rsid w:val="00BA385F"/>
    <w:rsid w:val="00BF483F"/>
    <w:rsid w:val="00C03A6F"/>
    <w:rsid w:val="00C216E5"/>
    <w:rsid w:val="00CC4F38"/>
    <w:rsid w:val="00CC7196"/>
    <w:rsid w:val="00D01952"/>
    <w:rsid w:val="00D07BF1"/>
    <w:rsid w:val="00D4236F"/>
    <w:rsid w:val="00D75B28"/>
    <w:rsid w:val="00D83500"/>
    <w:rsid w:val="00DA3E09"/>
    <w:rsid w:val="00DC6189"/>
    <w:rsid w:val="00DF48A7"/>
    <w:rsid w:val="00E47502"/>
    <w:rsid w:val="00E70CB5"/>
    <w:rsid w:val="00E72186"/>
    <w:rsid w:val="00E723A9"/>
    <w:rsid w:val="00EB03C5"/>
    <w:rsid w:val="00EB723C"/>
    <w:rsid w:val="00EC70A0"/>
    <w:rsid w:val="00EE1BA3"/>
    <w:rsid w:val="00EE42E6"/>
    <w:rsid w:val="00F21F70"/>
    <w:rsid w:val="00F224E5"/>
    <w:rsid w:val="00F63223"/>
    <w:rsid w:val="00F71E45"/>
    <w:rsid w:val="00F745CD"/>
    <w:rsid w:val="00F7518A"/>
    <w:rsid w:val="00FA1A46"/>
    <w:rsid w:val="00FE7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7D0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189"/>
    <w:rPr>
      <w:rFonts w:ascii="Roboto" w:hAnsi="Roboto"/>
      <w:color w:val="333E48"/>
      <w:sz w:val="24"/>
    </w:rPr>
  </w:style>
  <w:style w:type="paragraph" w:styleId="Heading1">
    <w:name w:val="heading 1"/>
    <w:basedOn w:val="Normal"/>
    <w:next w:val="Normal"/>
    <w:link w:val="Heading1Char"/>
    <w:uiPriority w:val="9"/>
    <w:qFormat/>
    <w:rsid w:val="00BA30A8"/>
    <w:pPr>
      <w:keepNext/>
      <w:keepLines/>
      <w:spacing w:before="480" w:after="40" w:line="240" w:lineRule="auto"/>
      <w:outlineLvl w:val="0"/>
    </w:pPr>
    <w:rPr>
      <w:rFonts w:eastAsiaTheme="majorEastAsia" w:cstheme="majorBidi"/>
      <w:b/>
      <w:bCs/>
      <w:color w:val="0065BD"/>
      <w:sz w:val="40"/>
      <w:szCs w:val="28"/>
    </w:rPr>
  </w:style>
  <w:style w:type="paragraph" w:styleId="Heading2">
    <w:name w:val="heading 2"/>
    <w:basedOn w:val="Normal"/>
    <w:next w:val="Normal"/>
    <w:link w:val="Heading2Char"/>
    <w:uiPriority w:val="9"/>
    <w:unhideWhenUsed/>
    <w:qFormat/>
    <w:rsid w:val="00BA30A8"/>
    <w:pPr>
      <w:keepNext/>
      <w:keepLines/>
      <w:spacing w:before="200" w:after="120" w:line="240" w:lineRule="auto"/>
      <w:outlineLvl w:val="1"/>
    </w:pPr>
    <w:rPr>
      <w:rFonts w:eastAsiaTheme="majorEastAsia" w:cstheme="majorBidi"/>
      <w:b/>
      <w:bCs/>
      <w:color w:val="6666CC"/>
      <w:sz w:val="36"/>
      <w:szCs w:val="26"/>
    </w:rPr>
  </w:style>
  <w:style w:type="paragraph" w:styleId="Heading3">
    <w:name w:val="heading 3"/>
    <w:basedOn w:val="Normal"/>
    <w:next w:val="Normal"/>
    <w:link w:val="Heading3Char"/>
    <w:uiPriority w:val="9"/>
    <w:unhideWhenUsed/>
    <w:qFormat/>
    <w:rsid w:val="00BA30A8"/>
    <w:pPr>
      <w:keepNext/>
      <w:keepLines/>
      <w:spacing w:before="160" w:after="120"/>
      <w:outlineLvl w:val="2"/>
    </w:pPr>
    <w:rPr>
      <w:rFonts w:eastAsiaTheme="majorEastAsia" w:cstheme="majorBidi"/>
      <w:b/>
      <w:color w:val="1AA0D1"/>
      <w:sz w:val="32"/>
      <w:szCs w:val="24"/>
    </w:rPr>
  </w:style>
  <w:style w:type="paragraph" w:styleId="Heading4">
    <w:name w:val="heading 4"/>
    <w:basedOn w:val="Normal"/>
    <w:next w:val="Normal"/>
    <w:link w:val="Heading4Char"/>
    <w:uiPriority w:val="9"/>
    <w:unhideWhenUsed/>
    <w:qFormat/>
    <w:rsid w:val="00077974"/>
    <w:pPr>
      <w:keepNext/>
      <w:keepLines/>
      <w:spacing w:before="360" w:after="40" w:line="240" w:lineRule="auto"/>
      <w:outlineLvl w:val="3"/>
    </w:pPr>
    <w:rPr>
      <w:rFonts w:eastAsiaTheme="majorEastAsia" w:cstheme="majorBidi"/>
      <w:b/>
      <w:iCs/>
      <w:color w:val="41A739"/>
      <w:sz w:val="28"/>
    </w:rPr>
  </w:style>
  <w:style w:type="paragraph" w:styleId="Heading5">
    <w:name w:val="heading 5"/>
    <w:basedOn w:val="Normal"/>
    <w:next w:val="Normal"/>
    <w:link w:val="Heading5Char"/>
    <w:uiPriority w:val="9"/>
    <w:unhideWhenUsed/>
    <w:rsid w:val="00711417"/>
    <w:pPr>
      <w:keepNext/>
      <w:keepLines/>
      <w:spacing w:before="40" w:after="0"/>
      <w:outlineLvl w:val="4"/>
    </w:pPr>
    <w:rPr>
      <w:rFonts w:asciiTheme="majorHAnsi" w:eastAsiaTheme="majorEastAsia" w:hAnsiTheme="majorHAnsi" w:cstheme="majorBidi"/>
      <w:color w:val="004B8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252446"/>
    <w:pPr>
      <w:spacing w:before="1600" w:after="0" w:line="240" w:lineRule="auto"/>
    </w:pPr>
    <w:rPr>
      <w:rFonts w:ascii="Arial" w:eastAsiaTheme="majorEastAsia" w:hAnsi="Arial" w:cs="Arial"/>
      <w:b/>
      <w:bCs/>
      <w:color w:val="0065BD"/>
      <w:spacing w:val="-10"/>
      <w:kern w:val="28"/>
      <w:sz w:val="36"/>
      <w:szCs w:val="36"/>
    </w:rPr>
  </w:style>
  <w:style w:type="character" w:customStyle="1" w:styleId="TitleChar">
    <w:name w:val="Title Char"/>
    <w:basedOn w:val="DefaultParagraphFont"/>
    <w:link w:val="Title"/>
    <w:uiPriority w:val="10"/>
    <w:rsid w:val="00252446"/>
    <w:rPr>
      <w:rFonts w:ascii="Arial" w:eastAsiaTheme="majorEastAsia" w:hAnsi="Arial" w:cs="Arial"/>
      <w:b/>
      <w:bCs/>
      <w:color w:val="0065BD"/>
      <w:spacing w:val="-10"/>
      <w:kern w:val="28"/>
      <w:sz w:val="36"/>
      <w:szCs w:val="36"/>
    </w:rPr>
  </w:style>
  <w:style w:type="character" w:styleId="Strong">
    <w:name w:val="Strong"/>
    <w:aliases w:val="Bold words"/>
    <w:basedOn w:val="DefaultParagraphFont"/>
    <w:uiPriority w:val="22"/>
    <w:qFormat/>
    <w:rsid w:val="00BA30A8"/>
    <w:rPr>
      <w:rFonts w:ascii="Roboto" w:hAnsi="Roboto"/>
      <w:b/>
      <w:bCs/>
      <w:color w:val="333E48"/>
    </w:rPr>
  </w:style>
  <w:style w:type="paragraph" w:styleId="ListParagraph">
    <w:name w:val="List Paragraph"/>
    <w:basedOn w:val="Normal"/>
    <w:uiPriority w:val="34"/>
    <w:qFormat/>
    <w:rsid w:val="000A1331"/>
    <w:pPr>
      <w:ind w:left="720"/>
      <w:contextualSpacing/>
    </w:pPr>
  </w:style>
  <w:style w:type="table" w:styleId="TableGrid">
    <w:name w:val="Table Grid"/>
    <w:basedOn w:val="TableNormal"/>
    <w:uiPriority w:val="39"/>
    <w:rsid w:val="000A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0A8"/>
    <w:rPr>
      <w:rFonts w:ascii="Roboto" w:eastAsiaTheme="majorEastAsia" w:hAnsi="Roboto" w:cstheme="majorBidi"/>
      <w:b/>
      <w:bCs/>
      <w:color w:val="0065BD"/>
      <w:sz w:val="40"/>
      <w:szCs w:val="28"/>
    </w:rPr>
  </w:style>
  <w:style w:type="character" w:customStyle="1" w:styleId="Heading2Char">
    <w:name w:val="Heading 2 Char"/>
    <w:basedOn w:val="DefaultParagraphFont"/>
    <w:link w:val="Heading2"/>
    <w:uiPriority w:val="9"/>
    <w:rsid w:val="00BA30A8"/>
    <w:rPr>
      <w:rFonts w:ascii="Roboto" w:eastAsiaTheme="majorEastAsia" w:hAnsi="Roboto" w:cstheme="majorBidi"/>
      <w:b/>
      <w:bCs/>
      <w:color w:val="6666CC"/>
      <w:sz w:val="36"/>
      <w:szCs w:val="26"/>
    </w:rPr>
  </w:style>
  <w:style w:type="character" w:styleId="Hyperlink">
    <w:name w:val="Hyperlink"/>
    <w:basedOn w:val="DefaultParagraphFont"/>
    <w:uiPriority w:val="99"/>
    <w:unhideWhenUsed/>
    <w:rsid w:val="00F63223"/>
    <w:rPr>
      <w:rFonts w:ascii="Arial" w:hAnsi="Arial"/>
      <w:b/>
      <w:color w:val="0060B8"/>
      <w:u w:val="single"/>
    </w:rPr>
  </w:style>
  <w:style w:type="paragraph" w:styleId="TOCHeading">
    <w:name w:val="TOC Heading"/>
    <w:basedOn w:val="Heading1"/>
    <w:next w:val="Normal"/>
    <w:uiPriority w:val="39"/>
    <w:unhideWhenUsed/>
    <w:qFormat/>
    <w:rsid w:val="00BA30A8"/>
    <w:pPr>
      <w:spacing w:before="0" w:after="240" w:line="259" w:lineRule="auto"/>
      <w:outlineLvl w:val="9"/>
    </w:pPr>
    <w:rPr>
      <w:bCs w:val="0"/>
      <w:color w:val="333E48"/>
      <w:szCs w:val="32"/>
      <w:lang w:val="en-US"/>
    </w:rPr>
  </w:style>
  <w:style w:type="paragraph" w:styleId="TOC1">
    <w:name w:val="toc 1"/>
    <w:basedOn w:val="Normal"/>
    <w:next w:val="Normal"/>
    <w:autoRedefine/>
    <w:uiPriority w:val="39"/>
    <w:unhideWhenUsed/>
    <w:rsid w:val="00BA30A8"/>
    <w:pPr>
      <w:tabs>
        <w:tab w:val="right" w:leader="dot" w:pos="9016"/>
      </w:tabs>
      <w:spacing w:after="120" w:line="240" w:lineRule="auto"/>
    </w:pPr>
    <w:rPr>
      <w:b/>
      <w:color w:val="0065BD"/>
      <w:sz w:val="36"/>
    </w:rPr>
  </w:style>
  <w:style w:type="paragraph" w:styleId="TOC2">
    <w:name w:val="toc 2"/>
    <w:basedOn w:val="Normal"/>
    <w:next w:val="Normal"/>
    <w:autoRedefine/>
    <w:uiPriority w:val="39"/>
    <w:unhideWhenUsed/>
    <w:rsid w:val="00035434"/>
    <w:pPr>
      <w:tabs>
        <w:tab w:val="right" w:leader="dot" w:pos="9016"/>
      </w:tabs>
      <w:spacing w:after="100" w:line="240" w:lineRule="auto"/>
      <w:ind w:left="220"/>
    </w:pPr>
    <w:rPr>
      <w:rFonts w:cs="Arial"/>
      <w:b/>
      <w:noProof/>
      <w:color w:val="6666CC"/>
      <w:sz w:val="28"/>
      <w:szCs w:val="28"/>
    </w:rPr>
  </w:style>
  <w:style w:type="character" w:customStyle="1" w:styleId="Heading3Char">
    <w:name w:val="Heading 3 Char"/>
    <w:basedOn w:val="DefaultParagraphFont"/>
    <w:link w:val="Heading3"/>
    <w:uiPriority w:val="9"/>
    <w:rsid w:val="00BA30A8"/>
    <w:rPr>
      <w:rFonts w:ascii="Roboto" w:eastAsiaTheme="majorEastAsia" w:hAnsi="Roboto" w:cstheme="majorBidi"/>
      <w:b/>
      <w:color w:val="1AA0D1"/>
      <w:sz w:val="32"/>
      <w:szCs w:val="24"/>
    </w:rPr>
  </w:style>
  <w:style w:type="paragraph" w:styleId="Subtitle">
    <w:name w:val="Subtitle"/>
    <w:aliases w:val="Bullet Point Text"/>
    <w:basedOn w:val="ListBullet"/>
    <w:next w:val="ListBullet"/>
    <w:link w:val="SubtitleChar"/>
    <w:uiPriority w:val="11"/>
    <w:qFormat/>
    <w:rsid w:val="00D4236F"/>
    <w:pPr>
      <w:numPr>
        <w:numId w:val="5"/>
      </w:numPr>
      <w:spacing w:before="120" w:after="120" w:line="240" w:lineRule="auto"/>
      <w:contextualSpacing w:val="0"/>
    </w:pPr>
    <w:rPr>
      <w:rFonts w:eastAsiaTheme="majorEastAsia" w:cstheme="majorBidi"/>
      <w:iCs/>
      <w:color w:val="333E48" w:themeColor="text1"/>
      <w:szCs w:val="24"/>
    </w:rPr>
  </w:style>
  <w:style w:type="character" w:customStyle="1" w:styleId="SubtitleChar">
    <w:name w:val="Subtitle Char"/>
    <w:aliases w:val="Bullet Point Text Char"/>
    <w:basedOn w:val="DefaultParagraphFont"/>
    <w:link w:val="Subtitle"/>
    <w:uiPriority w:val="11"/>
    <w:rsid w:val="00D4236F"/>
    <w:rPr>
      <w:rFonts w:ascii="Roboto" w:eastAsiaTheme="majorEastAsia" w:hAnsi="Roboto" w:cstheme="majorBidi"/>
      <w:iCs/>
      <w:color w:val="333E48" w:themeColor="text1"/>
      <w:sz w:val="24"/>
      <w:szCs w:val="24"/>
    </w:rPr>
  </w:style>
  <w:style w:type="character" w:styleId="Emphasis">
    <w:name w:val="Emphasis"/>
    <w:aliases w:val="Italic words"/>
    <w:basedOn w:val="SubtleEmphasis"/>
    <w:uiPriority w:val="20"/>
    <w:qFormat/>
    <w:rsid w:val="00BA30A8"/>
    <w:rPr>
      <w:rFonts w:ascii="Roboto" w:hAnsi="Roboto"/>
      <w:b w:val="0"/>
      <w:i/>
      <w:iCs w:val="0"/>
      <w:color w:val="333E48" w:themeColor="text1"/>
      <w:sz w:val="24"/>
    </w:rPr>
  </w:style>
  <w:style w:type="paragraph" w:styleId="Quote">
    <w:name w:val="Quote"/>
    <w:aliases w:val="Quote style (blue)"/>
    <w:basedOn w:val="Normal"/>
    <w:next w:val="Normal"/>
    <w:link w:val="QuoteChar"/>
    <w:autoRedefine/>
    <w:uiPriority w:val="29"/>
    <w:qFormat/>
    <w:rsid w:val="00076CFD"/>
    <w:pPr>
      <w:spacing w:before="560" w:after="560" w:line="360" w:lineRule="auto"/>
      <w:jc w:val="center"/>
    </w:pPr>
    <w:rPr>
      <w:b/>
      <w:iCs/>
      <w:color w:val="0065BD"/>
      <w:sz w:val="28"/>
    </w:rPr>
  </w:style>
  <w:style w:type="character" w:customStyle="1" w:styleId="QuoteChar">
    <w:name w:val="Quote Char"/>
    <w:aliases w:val="Quote style (blue) Char"/>
    <w:basedOn w:val="DefaultParagraphFont"/>
    <w:link w:val="Quote"/>
    <w:uiPriority w:val="29"/>
    <w:rsid w:val="00076CFD"/>
    <w:rPr>
      <w:rFonts w:ascii="Roboto" w:hAnsi="Roboto"/>
      <w:b/>
      <w:iCs/>
      <w:color w:val="0065BD"/>
      <w:sz w:val="28"/>
    </w:rPr>
  </w:style>
  <w:style w:type="paragraph" w:styleId="Header">
    <w:name w:val="header"/>
    <w:link w:val="HeaderChar"/>
    <w:uiPriority w:val="99"/>
    <w:unhideWhenUsed/>
    <w:rsid w:val="000A1331"/>
    <w:pPr>
      <w:tabs>
        <w:tab w:val="center" w:pos="4513"/>
        <w:tab w:val="right" w:pos="9026"/>
      </w:tabs>
      <w:spacing w:after="0" w:line="276" w:lineRule="auto"/>
    </w:pPr>
    <w:rPr>
      <w:rFonts w:ascii="Helvetica 55 Roman" w:hAnsi="Helvetica 55 Roman"/>
      <w:color w:val="5C656D" w:themeColor="text2"/>
    </w:rPr>
  </w:style>
  <w:style w:type="character" w:customStyle="1" w:styleId="HeaderChar">
    <w:name w:val="Header Char"/>
    <w:basedOn w:val="DefaultParagraphFont"/>
    <w:link w:val="Header"/>
    <w:uiPriority w:val="99"/>
    <w:rsid w:val="000A1331"/>
    <w:rPr>
      <w:rFonts w:ascii="Helvetica 55 Roman" w:hAnsi="Helvetica 55 Roman"/>
      <w:color w:val="5C656D" w:themeColor="text2"/>
    </w:rPr>
  </w:style>
  <w:style w:type="paragraph" w:customStyle="1" w:styleId="Subheading">
    <w:name w:val="Subheading"/>
    <w:basedOn w:val="Heading2"/>
    <w:link w:val="SubheadingChar"/>
    <w:qFormat/>
    <w:rsid w:val="00DC6189"/>
    <w:pPr>
      <w:spacing w:before="400"/>
    </w:pPr>
    <w:rPr>
      <w:color w:val="333E48"/>
    </w:rPr>
  </w:style>
  <w:style w:type="paragraph" w:customStyle="1" w:styleId="Numberlist">
    <w:name w:val="Number list"/>
    <w:next w:val="Normal"/>
    <w:link w:val="NumberlistChar"/>
    <w:qFormat/>
    <w:rsid w:val="00BA30A8"/>
    <w:pPr>
      <w:numPr>
        <w:numId w:val="6"/>
      </w:numPr>
      <w:spacing w:before="120" w:after="120" w:line="240" w:lineRule="auto"/>
      <w:ind w:left="714" w:hanging="357"/>
    </w:pPr>
    <w:rPr>
      <w:rFonts w:ascii="Roboto" w:hAnsi="Roboto"/>
      <w:color w:val="333E48" w:themeColor="text1"/>
      <w:sz w:val="24"/>
    </w:rPr>
  </w:style>
  <w:style w:type="character" w:customStyle="1" w:styleId="SubheadingChar">
    <w:name w:val="Subheading Char"/>
    <w:basedOn w:val="Heading2Char"/>
    <w:link w:val="Subheading"/>
    <w:rsid w:val="00DC6189"/>
    <w:rPr>
      <w:rFonts w:ascii="Roboto" w:eastAsiaTheme="majorEastAsia" w:hAnsi="Roboto" w:cstheme="majorBidi"/>
      <w:b/>
      <w:bCs/>
      <w:color w:val="333E48"/>
      <w:sz w:val="36"/>
      <w:szCs w:val="26"/>
    </w:rPr>
  </w:style>
  <w:style w:type="paragraph" w:customStyle="1" w:styleId="Boldparagraphs">
    <w:name w:val="Bold paragraphs"/>
    <w:basedOn w:val="Normal"/>
    <w:link w:val="BoldparagraphsChar"/>
    <w:qFormat/>
    <w:rsid w:val="00DC6189"/>
    <w:pPr>
      <w:spacing w:after="200" w:line="240" w:lineRule="auto"/>
    </w:pPr>
    <w:rPr>
      <w:b/>
    </w:rPr>
  </w:style>
  <w:style w:type="character" w:customStyle="1" w:styleId="NumberlistChar">
    <w:name w:val="Number list Char"/>
    <w:basedOn w:val="DefaultParagraphFont"/>
    <w:link w:val="Numberlist"/>
    <w:rsid w:val="00BA30A8"/>
    <w:rPr>
      <w:rFonts w:ascii="Roboto" w:hAnsi="Roboto"/>
      <w:color w:val="333E48" w:themeColor="text1"/>
      <w:sz w:val="24"/>
    </w:rPr>
  </w:style>
  <w:style w:type="paragraph" w:customStyle="1" w:styleId="Underlinedtext">
    <w:name w:val="Underlined text"/>
    <w:basedOn w:val="Normal"/>
    <w:link w:val="UnderlinedtextChar"/>
    <w:rsid w:val="000A1331"/>
    <w:pPr>
      <w:spacing w:after="200" w:line="240" w:lineRule="auto"/>
    </w:pPr>
    <w:rPr>
      <w:color w:val="333E48" w:themeColor="text1"/>
      <w:u w:val="single"/>
    </w:rPr>
  </w:style>
  <w:style w:type="character" w:customStyle="1" w:styleId="BoldparagraphsChar">
    <w:name w:val="Bold paragraphs Char"/>
    <w:basedOn w:val="DefaultParagraphFont"/>
    <w:link w:val="Boldparagraphs"/>
    <w:rsid w:val="00DC6189"/>
    <w:rPr>
      <w:rFonts w:ascii="Roboto" w:hAnsi="Roboto"/>
      <w:b/>
      <w:color w:val="333E48"/>
      <w:sz w:val="24"/>
    </w:rPr>
  </w:style>
  <w:style w:type="character" w:customStyle="1" w:styleId="UnderlinedtextChar">
    <w:name w:val="Underlined text Char"/>
    <w:basedOn w:val="DefaultParagraphFont"/>
    <w:link w:val="Underlinedtext"/>
    <w:rsid w:val="000A1331"/>
    <w:rPr>
      <w:rFonts w:ascii="Arial" w:hAnsi="Arial"/>
      <w:color w:val="333E48" w:themeColor="text1"/>
      <w:u w:val="single"/>
    </w:rPr>
  </w:style>
  <w:style w:type="paragraph" w:styleId="ListBullet">
    <w:name w:val="List Bullet"/>
    <w:basedOn w:val="Normal"/>
    <w:uiPriority w:val="99"/>
    <w:semiHidden/>
    <w:unhideWhenUsed/>
    <w:rsid w:val="000A1331"/>
    <w:pPr>
      <w:ind w:left="720" w:hanging="360"/>
      <w:contextualSpacing/>
    </w:pPr>
  </w:style>
  <w:style w:type="character" w:styleId="SubtleEmphasis">
    <w:name w:val="Subtle Emphasis"/>
    <w:basedOn w:val="DefaultParagraphFont"/>
    <w:uiPriority w:val="19"/>
    <w:rsid w:val="000A1331"/>
    <w:rPr>
      <w:i/>
      <w:iCs/>
      <w:color w:val="5B6E80" w:themeColor="text1" w:themeTint="BF"/>
    </w:rPr>
  </w:style>
  <w:style w:type="paragraph" w:styleId="Footer">
    <w:name w:val="footer"/>
    <w:basedOn w:val="Normal"/>
    <w:link w:val="FooterChar"/>
    <w:uiPriority w:val="99"/>
    <w:unhideWhenUsed/>
    <w:qFormat/>
    <w:rsid w:val="00A64B37"/>
    <w:pPr>
      <w:tabs>
        <w:tab w:val="center" w:pos="4513"/>
        <w:tab w:val="right" w:pos="9026"/>
      </w:tabs>
      <w:spacing w:after="0" w:line="240" w:lineRule="auto"/>
    </w:pPr>
    <w:rPr>
      <w:b/>
    </w:rPr>
  </w:style>
  <w:style w:type="character" w:customStyle="1" w:styleId="FooterChar">
    <w:name w:val="Footer Char"/>
    <w:basedOn w:val="DefaultParagraphFont"/>
    <w:link w:val="Footer"/>
    <w:uiPriority w:val="99"/>
    <w:rsid w:val="00A64B37"/>
    <w:rPr>
      <w:rFonts w:ascii="Roboto" w:hAnsi="Roboto"/>
      <w:b/>
      <w:color w:val="333E48"/>
      <w:sz w:val="24"/>
    </w:rPr>
  </w:style>
  <w:style w:type="table" w:styleId="GridTable3-Accent6">
    <w:name w:val="Grid Table 3 Accent 6"/>
    <w:basedOn w:val="TableNormal"/>
    <w:uiPriority w:val="48"/>
    <w:rsid w:val="0040163D"/>
    <w:pPr>
      <w:spacing w:after="0" w:line="240" w:lineRule="auto"/>
    </w:pPr>
    <w:tblPr>
      <w:tblStyleRowBandSize w:val="1"/>
      <w:tblStyleColBandSize w:val="1"/>
      <w:tblBorders>
        <w:top w:val="single" w:sz="4" w:space="0" w:color="9AA2AA" w:themeColor="accent6" w:themeTint="99"/>
        <w:left w:val="single" w:sz="4" w:space="0" w:color="9AA2AA" w:themeColor="accent6" w:themeTint="99"/>
        <w:bottom w:val="single" w:sz="4" w:space="0" w:color="9AA2AA" w:themeColor="accent6" w:themeTint="99"/>
        <w:right w:val="single" w:sz="4" w:space="0" w:color="9AA2AA" w:themeColor="accent6" w:themeTint="99"/>
        <w:insideH w:val="single" w:sz="4" w:space="0" w:color="9AA2AA" w:themeColor="accent6" w:themeTint="99"/>
        <w:insideV w:val="single" w:sz="4" w:space="0" w:color="9AA2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2" w:themeFill="accent6" w:themeFillTint="33"/>
      </w:tcPr>
    </w:tblStylePr>
    <w:tblStylePr w:type="band1Horz">
      <w:tblPr/>
      <w:tcPr>
        <w:shd w:val="clear" w:color="auto" w:fill="DDE0E2" w:themeFill="accent6" w:themeFillTint="33"/>
      </w:tcPr>
    </w:tblStylePr>
    <w:tblStylePr w:type="neCell">
      <w:tblPr/>
      <w:tcPr>
        <w:tcBorders>
          <w:bottom w:val="single" w:sz="4" w:space="0" w:color="9AA2AA" w:themeColor="accent6" w:themeTint="99"/>
        </w:tcBorders>
      </w:tcPr>
    </w:tblStylePr>
    <w:tblStylePr w:type="nwCell">
      <w:tblPr/>
      <w:tcPr>
        <w:tcBorders>
          <w:bottom w:val="single" w:sz="4" w:space="0" w:color="9AA2AA" w:themeColor="accent6" w:themeTint="99"/>
        </w:tcBorders>
      </w:tcPr>
    </w:tblStylePr>
    <w:tblStylePr w:type="seCell">
      <w:tblPr/>
      <w:tcPr>
        <w:tcBorders>
          <w:top w:val="single" w:sz="4" w:space="0" w:color="9AA2AA" w:themeColor="accent6" w:themeTint="99"/>
        </w:tcBorders>
      </w:tcPr>
    </w:tblStylePr>
    <w:tblStylePr w:type="swCell">
      <w:tblPr/>
      <w:tcPr>
        <w:tcBorders>
          <w:top w:val="single" w:sz="4" w:space="0" w:color="9AA2AA" w:themeColor="accent6" w:themeTint="99"/>
        </w:tcBorders>
      </w:tcPr>
    </w:tblStylePr>
  </w:style>
  <w:style w:type="character" w:styleId="BookTitle">
    <w:name w:val="Book Title"/>
    <w:basedOn w:val="DefaultParagraphFont"/>
    <w:uiPriority w:val="33"/>
    <w:rsid w:val="007B775F"/>
    <w:rPr>
      <w:b/>
      <w:bCs/>
      <w:i/>
      <w:iCs/>
      <w:spacing w:val="5"/>
    </w:rPr>
  </w:style>
  <w:style w:type="paragraph" w:styleId="NoSpacing">
    <w:name w:val="No Spacing"/>
    <w:uiPriority w:val="1"/>
    <w:rsid w:val="007B775F"/>
    <w:pPr>
      <w:spacing w:after="0" w:line="240" w:lineRule="auto"/>
    </w:pPr>
  </w:style>
  <w:style w:type="character" w:customStyle="1" w:styleId="Heading4Char">
    <w:name w:val="Heading 4 Char"/>
    <w:basedOn w:val="DefaultParagraphFont"/>
    <w:link w:val="Heading4"/>
    <w:uiPriority w:val="9"/>
    <w:rsid w:val="00077974"/>
    <w:rPr>
      <w:rFonts w:ascii="Roboto" w:eastAsiaTheme="majorEastAsia" w:hAnsi="Roboto" w:cstheme="majorBidi"/>
      <w:b/>
      <w:iCs/>
      <w:color w:val="41A739"/>
      <w:sz w:val="28"/>
    </w:rPr>
  </w:style>
  <w:style w:type="character" w:customStyle="1" w:styleId="Heading5Char">
    <w:name w:val="Heading 5 Char"/>
    <w:basedOn w:val="DefaultParagraphFont"/>
    <w:link w:val="Heading5"/>
    <w:uiPriority w:val="9"/>
    <w:rsid w:val="00711417"/>
    <w:rPr>
      <w:rFonts w:asciiTheme="majorHAnsi" w:eastAsiaTheme="majorEastAsia" w:hAnsiTheme="majorHAnsi" w:cstheme="majorBidi"/>
      <w:color w:val="004B8D" w:themeColor="accent1" w:themeShade="BF"/>
      <w:sz w:val="24"/>
    </w:rPr>
  </w:style>
  <w:style w:type="paragraph" w:customStyle="1" w:styleId="TableHeading">
    <w:name w:val="Table Heading"/>
    <w:basedOn w:val="Normal"/>
    <w:qFormat/>
    <w:rsid w:val="00711417"/>
    <w:pPr>
      <w:spacing w:after="0" w:line="240" w:lineRule="auto"/>
    </w:pPr>
    <w:rPr>
      <w:rFonts w:cs="Arial"/>
      <w:b/>
      <w:bCs/>
      <w:color w:val="FFFFFF" w:themeColor="background1"/>
      <w:sz w:val="26"/>
    </w:rPr>
  </w:style>
  <w:style w:type="paragraph" w:styleId="TOC3">
    <w:name w:val="toc 3"/>
    <w:basedOn w:val="Normal"/>
    <w:next w:val="Normal"/>
    <w:autoRedefine/>
    <w:uiPriority w:val="39"/>
    <w:unhideWhenUsed/>
    <w:rsid w:val="00BA30A8"/>
    <w:pPr>
      <w:spacing w:after="100"/>
      <w:ind w:left="480"/>
    </w:pPr>
    <w:rPr>
      <w:b/>
      <w:color w:val="1AA0D1"/>
      <w:sz w:val="28"/>
    </w:rPr>
  </w:style>
  <w:style w:type="character" w:customStyle="1" w:styleId="Underlinewords">
    <w:name w:val="Underline words"/>
    <w:basedOn w:val="DefaultParagraphFont"/>
    <w:uiPriority w:val="1"/>
    <w:qFormat/>
    <w:rsid w:val="00BA30A8"/>
    <w:rPr>
      <w:rFonts w:ascii="Roboto" w:hAnsi="Roboto"/>
      <w:u w:val="single"/>
    </w:rPr>
  </w:style>
  <w:style w:type="paragraph" w:customStyle="1" w:styleId="Italicparagraph">
    <w:name w:val="Italic paragraph"/>
    <w:basedOn w:val="Normal"/>
    <w:qFormat/>
    <w:rsid w:val="00DC6189"/>
    <w:rPr>
      <w:i/>
    </w:rPr>
  </w:style>
  <w:style w:type="paragraph" w:customStyle="1" w:styleId="BrandIdentifer">
    <w:name w:val="Brand Identifer"/>
    <w:basedOn w:val="Underlinedtext"/>
    <w:rsid w:val="00510F72"/>
    <w:pPr>
      <w:ind w:left="-1247"/>
      <w:jc w:val="both"/>
    </w:pPr>
    <w:rPr>
      <w:color w:val="004785"/>
      <w:u w:val="none"/>
    </w:rPr>
  </w:style>
  <w:style w:type="character" w:styleId="FollowedHyperlink">
    <w:name w:val="FollowedHyperlink"/>
    <w:basedOn w:val="DefaultParagraphFont"/>
    <w:uiPriority w:val="99"/>
    <w:semiHidden/>
    <w:unhideWhenUsed/>
    <w:rsid w:val="007C7E15"/>
    <w:rPr>
      <w:color w:val="954F72" w:themeColor="followedHyperlink"/>
      <w:u w:val="single"/>
    </w:rPr>
  </w:style>
  <w:style w:type="paragraph" w:customStyle="1" w:styleId="TableSubheading">
    <w:name w:val="Table Subheading"/>
    <w:basedOn w:val="TableHeading"/>
    <w:rsid w:val="005826A2"/>
    <w:rPr>
      <w:bCs w:val="0"/>
      <w:sz w:val="24"/>
    </w:rPr>
  </w:style>
  <w:style w:type="paragraph" w:styleId="TOC4">
    <w:name w:val="toc 4"/>
    <w:basedOn w:val="Normal"/>
    <w:next w:val="Normal"/>
    <w:autoRedefine/>
    <w:uiPriority w:val="39"/>
    <w:unhideWhenUsed/>
    <w:rsid w:val="00077974"/>
    <w:pPr>
      <w:spacing w:after="100"/>
      <w:ind w:left="720"/>
    </w:pPr>
    <w:rPr>
      <w:b/>
      <w:color w:val="41A739"/>
      <w:sz w:val="28"/>
    </w:rPr>
  </w:style>
  <w:style w:type="paragraph" w:customStyle="1" w:styleId="Quotestylegreen">
    <w:name w:val="Quote style (green)"/>
    <w:basedOn w:val="Quote"/>
    <w:link w:val="QuotestylegreenChar"/>
    <w:qFormat/>
    <w:rsid w:val="00076CFD"/>
    <w:rPr>
      <w:color w:val="41A739"/>
    </w:rPr>
  </w:style>
  <w:style w:type="paragraph" w:customStyle="1" w:styleId="Quotestylepurple">
    <w:name w:val="Quote style (purple)"/>
    <w:basedOn w:val="Quotestylegreen"/>
    <w:link w:val="QuotestylepurpleChar"/>
    <w:qFormat/>
    <w:rsid w:val="00076CFD"/>
    <w:rPr>
      <w:color w:val="6666CC"/>
    </w:rPr>
  </w:style>
  <w:style w:type="character" w:customStyle="1" w:styleId="QuotestylegreenChar">
    <w:name w:val="Quote style (green) Char"/>
    <w:basedOn w:val="QuoteChar"/>
    <w:link w:val="Quotestylegreen"/>
    <w:rsid w:val="00076CFD"/>
    <w:rPr>
      <w:rFonts w:ascii="Roboto" w:hAnsi="Roboto"/>
      <w:b/>
      <w:iCs/>
      <w:color w:val="41A739"/>
      <w:sz w:val="28"/>
    </w:rPr>
  </w:style>
  <w:style w:type="paragraph" w:customStyle="1" w:styleId="Quotestylelightblue">
    <w:name w:val="Quote style (light blue)"/>
    <w:basedOn w:val="Quotestylepurple"/>
    <w:link w:val="QuotestylelightblueChar"/>
    <w:qFormat/>
    <w:rsid w:val="00076CFD"/>
    <w:rPr>
      <w:color w:val="1AA0D1"/>
    </w:rPr>
  </w:style>
  <w:style w:type="character" w:customStyle="1" w:styleId="QuotestylepurpleChar">
    <w:name w:val="Quote style (purple) Char"/>
    <w:basedOn w:val="QuotestylegreenChar"/>
    <w:link w:val="Quotestylepurple"/>
    <w:rsid w:val="00076CFD"/>
    <w:rPr>
      <w:rFonts w:ascii="Roboto" w:hAnsi="Roboto"/>
      <w:b/>
      <w:iCs/>
      <w:color w:val="6666CC"/>
      <w:sz w:val="28"/>
    </w:rPr>
  </w:style>
  <w:style w:type="character" w:customStyle="1" w:styleId="QuotestylelightblueChar">
    <w:name w:val="Quote style (light blue) Char"/>
    <w:basedOn w:val="QuotestylepurpleChar"/>
    <w:link w:val="Quotestylelightblue"/>
    <w:rsid w:val="00076CFD"/>
    <w:rPr>
      <w:rFonts w:ascii="Roboto" w:hAnsi="Roboto"/>
      <w:b/>
      <w:iCs/>
      <w:color w:val="1AA0D1"/>
      <w:sz w:val="28"/>
    </w:rPr>
  </w:style>
  <w:style w:type="table" w:customStyle="1" w:styleId="TableGrid1">
    <w:name w:val="Table Grid1"/>
    <w:basedOn w:val="TableNormal"/>
    <w:next w:val="TableGrid"/>
    <w:uiPriority w:val="39"/>
    <w:rsid w:val="0025244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1A46"/>
    <w:rPr>
      <w:sz w:val="16"/>
      <w:szCs w:val="16"/>
    </w:rPr>
  </w:style>
  <w:style w:type="paragraph" w:styleId="CommentText">
    <w:name w:val="annotation text"/>
    <w:basedOn w:val="Normal"/>
    <w:link w:val="CommentTextChar"/>
    <w:uiPriority w:val="99"/>
    <w:semiHidden/>
    <w:unhideWhenUsed/>
    <w:rsid w:val="00FA1A46"/>
    <w:pPr>
      <w:spacing w:line="240" w:lineRule="auto"/>
    </w:pPr>
    <w:rPr>
      <w:sz w:val="20"/>
      <w:szCs w:val="20"/>
    </w:rPr>
  </w:style>
  <w:style w:type="character" w:customStyle="1" w:styleId="CommentTextChar">
    <w:name w:val="Comment Text Char"/>
    <w:basedOn w:val="DefaultParagraphFont"/>
    <w:link w:val="CommentText"/>
    <w:uiPriority w:val="99"/>
    <w:semiHidden/>
    <w:rsid w:val="00FA1A46"/>
    <w:rPr>
      <w:rFonts w:ascii="Roboto" w:hAnsi="Roboto"/>
      <w:color w:val="333E48"/>
      <w:sz w:val="20"/>
      <w:szCs w:val="20"/>
    </w:rPr>
  </w:style>
  <w:style w:type="paragraph" w:styleId="CommentSubject">
    <w:name w:val="annotation subject"/>
    <w:basedOn w:val="CommentText"/>
    <w:next w:val="CommentText"/>
    <w:link w:val="CommentSubjectChar"/>
    <w:uiPriority w:val="99"/>
    <w:semiHidden/>
    <w:unhideWhenUsed/>
    <w:rsid w:val="00FA1A46"/>
    <w:rPr>
      <w:b/>
      <w:bCs/>
    </w:rPr>
  </w:style>
  <w:style w:type="character" w:customStyle="1" w:styleId="CommentSubjectChar">
    <w:name w:val="Comment Subject Char"/>
    <w:basedOn w:val="CommentTextChar"/>
    <w:link w:val="CommentSubject"/>
    <w:uiPriority w:val="99"/>
    <w:semiHidden/>
    <w:rsid w:val="00FA1A46"/>
    <w:rPr>
      <w:rFonts w:ascii="Roboto" w:hAnsi="Roboto"/>
      <w:b/>
      <w:bCs/>
      <w:color w:val="333E48"/>
      <w:sz w:val="20"/>
      <w:szCs w:val="20"/>
    </w:rPr>
  </w:style>
  <w:style w:type="paragraph" w:styleId="BalloonText">
    <w:name w:val="Balloon Text"/>
    <w:basedOn w:val="Normal"/>
    <w:link w:val="BalloonTextChar"/>
    <w:uiPriority w:val="99"/>
    <w:semiHidden/>
    <w:unhideWhenUsed/>
    <w:rsid w:val="00976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27D"/>
    <w:rPr>
      <w:rFonts w:ascii="Segoe UI" w:hAnsi="Segoe UI" w:cs="Segoe UI"/>
      <w:color w:val="333E4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46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em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package" Target="embeddings/Microsoft_Word_Document.docx"/><Relationship Id="rId10" Type="http://schemas.openxmlformats.org/officeDocument/2006/relationships/header" Target="head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cotland Innovates_colours">
      <a:dk1>
        <a:srgbClr val="333E48"/>
      </a:dk1>
      <a:lt1>
        <a:sysClr val="window" lastClr="FFFFFF"/>
      </a:lt1>
      <a:dk2>
        <a:srgbClr val="5C656D"/>
      </a:dk2>
      <a:lt2>
        <a:srgbClr val="FFFFFF"/>
      </a:lt2>
      <a:accent1>
        <a:srgbClr val="0065BD"/>
      </a:accent1>
      <a:accent2>
        <a:srgbClr val="6666CC"/>
      </a:accent2>
      <a:accent3>
        <a:srgbClr val="1AA0D1"/>
      </a:accent3>
      <a:accent4>
        <a:srgbClr val="41A739"/>
      </a:accent4>
      <a:accent5>
        <a:srgbClr val="7F7F7F"/>
      </a:accent5>
      <a:accent6>
        <a:srgbClr val="5C656D"/>
      </a:accent6>
      <a:hlink>
        <a:srgbClr val="1F8CF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C574C-90B1-428F-81DE-9C9B1CB4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2022-07-21T11:11:00Z</dcterms:created>
  <dcterms:modified xsi:type="dcterms:W3CDTF">2022-07-21T11:11:00Z</dcterms:modified>
</cp:coreProperties>
</file>