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3267102"/>
        <w:docPartObj>
          <w:docPartGallery w:val="Cover Pages"/>
          <w:docPartUnique/>
        </w:docPartObj>
      </w:sdtPr>
      <w:sdtContent>
        <w:p w14:paraId="526CD198" w14:textId="77777777" w:rsidR="00187F76" w:rsidRDefault="00187F76">
          <w:r>
            <w:rPr>
              <w:noProof/>
            </w:rPr>
            <w:drawing>
              <wp:anchor distT="0" distB="0" distL="114300" distR="114300" simplePos="0" relativeHeight="251659264" behindDoc="1" locked="0" layoutInCell="1" allowOverlap="1" wp14:anchorId="24C16483" wp14:editId="2A39BD26">
                <wp:simplePos x="0" y="0"/>
                <wp:positionH relativeFrom="column">
                  <wp:posOffset>-905347</wp:posOffset>
                </wp:positionH>
                <wp:positionV relativeFrom="paragraph">
                  <wp:posOffset>-914400</wp:posOffset>
                </wp:positionV>
                <wp:extent cx="7551642" cy="10674036"/>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322" cy="10686304"/>
                        </a:xfrm>
                        <a:prstGeom prst="rect">
                          <a:avLst/>
                        </a:prstGeom>
                      </pic:spPr>
                    </pic:pic>
                  </a:graphicData>
                </a:graphic>
                <wp14:sizeRelH relativeFrom="page">
                  <wp14:pctWidth>0</wp14:pctWidth>
                </wp14:sizeRelH>
                <wp14:sizeRelV relativeFrom="page">
                  <wp14:pctHeight>0</wp14:pctHeight>
                </wp14:sizeRelV>
              </wp:anchor>
            </w:drawing>
          </w:r>
        </w:p>
        <w:p w14:paraId="33B19BC5" w14:textId="5C718DDB" w:rsidR="00187F76" w:rsidRDefault="00714730">
          <w:r>
            <w:rPr>
              <w:noProof/>
            </w:rPr>
            <mc:AlternateContent>
              <mc:Choice Requires="wps">
                <w:drawing>
                  <wp:anchor distT="0" distB="0" distL="114300" distR="114300" simplePos="0" relativeHeight="251660288" behindDoc="0" locked="0" layoutInCell="1" allowOverlap="1" wp14:anchorId="4E49C746" wp14:editId="1A76E636">
                    <wp:simplePos x="0" y="0"/>
                    <wp:positionH relativeFrom="column">
                      <wp:posOffset>-400929</wp:posOffset>
                    </wp:positionH>
                    <wp:positionV relativeFrom="paragraph">
                      <wp:posOffset>746858</wp:posOffset>
                    </wp:positionV>
                    <wp:extent cx="3249637" cy="1195754"/>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3249637" cy="1195754"/>
                            </a:xfrm>
                            <a:prstGeom prst="rect">
                              <a:avLst/>
                            </a:prstGeom>
                            <a:noFill/>
                            <a:ln w="6350">
                              <a:noFill/>
                            </a:ln>
                          </wps:spPr>
                          <wps:txbx>
                            <w:txbxContent>
                              <w:p w14:paraId="6D84AD66" w14:textId="77777777" w:rsidR="00BC175F" w:rsidRPr="00BC175F" w:rsidRDefault="00BC175F" w:rsidP="00BC175F">
                                <w:pPr>
                                  <w:pStyle w:val="Title"/>
                                  <w:rPr>
                                    <w:bCs/>
                                    <w:sz w:val="36"/>
                                    <w:szCs w:val="48"/>
                                  </w:rPr>
                                </w:pPr>
                                <w:r w:rsidRPr="00BC175F">
                                  <w:rPr>
                                    <w:bCs/>
                                    <w:sz w:val="36"/>
                                    <w:szCs w:val="48"/>
                                  </w:rPr>
                                  <w:t>Regulatory Pathway for Medical Device Manufacturers</w:t>
                                </w:r>
                              </w:p>
                              <w:p w14:paraId="271EFF0C" w14:textId="232214CC" w:rsidR="00187F76" w:rsidRPr="00BC175F" w:rsidRDefault="00187F76" w:rsidP="0000382D">
                                <w:pPr>
                                  <w:pStyle w:val="Title"/>
                                  <w:rPr>
                                    <w:sz w:val="36"/>
                                    <w:szCs w:val="48"/>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9C746" id="_x0000_t202" coordsize="21600,21600" o:spt="202" path="m,l,21600r21600,l21600,xe">
                    <v:stroke joinstyle="miter"/>
                    <v:path gradientshapeok="t" o:connecttype="rect"/>
                  </v:shapetype>
                  <v:shape id="Text Box 9" o:spid="_x0000_s1026" type="#_x0000_t202" style="position:absolute;margin-left:-31.55pt;margin-top:58.8pt;width:255.9pt;height:9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" filled="f" stroked="f" strokeweight=".5pt">
                    <v:textbox inset="0,,0">
                      <w:txbxContent>
                        <w:p w14:paraId="6D84AD66" w14:textId="77777777" w:rsidR="00BC175F" w:rsidRPr="00BC175F" w:rsidRDefault="00BC175F" w:rsidP="00BC175F">
                          <w:pPr>
                            <w:pStyle w:val="Title"/>
                            <w:rPr>
                              <w:bCs/>
                              <w:sz w:val="36"/>
                              <w:szCs w:val="48"/>
                            </w:rPr>
                          </w:pPr>
                          <w:r w:rsidRPr="00BC175F">
                            <w:rPr>
                              <w:bCs/>
                              <w:sz w:val="36"/>
                              <w:szCs w:val="48"/>
                            </w:rPr>
                            <w:t>Regulatory Pathway for Medical Device Manufacturers</w:t>
                          </w:r>
                        </w:p>
                        <w:p w14:paraId="271EFF0C" w14:textId="232214CC" w:rsidR="00187F76" w:rsidRPr="00BC175F" w:rsidRDefault="00187F76" w:rsidP="0000382D">
                          <w:pPr>
                            <w:pStyle w:val="Title"/>
                            <w:rPr>
                              <w:sz w:val="36"/>
                              <w:szCs w:val="48"/>
                            </w:rPr>
                          </w:pPr>
                        </w:p>
                      </w:txbxContent>
                    </v:textbox>
                  </v:shape>
                </w:pict>
              </mc:Fallback>
            </mc:AlternateContent>
          </w:r>
          <w:r w:rsidR="00187F76">
            <w:rPr>
              <w:noProof/>
            </w:rPr>
            <mc:AlternateContent>
              <mc:Choice Requires="wps">
                <w:drawing>
                  <wp:anchor distT="0" distB="0" distL="114300" distR="114300" simplePos="0" relativeHeight="251661312" behindDoc="0" locked="0" layoutInCell="1" allowOverlap="1" wp14:anchorId="041A2031" wp14:editId="45311AF0">
                    <wp:simplePos x="0" y="0"/>
                    <wp:positionH relativeFrom="column">
                      <wp:posOffset>-397510</wp:posOffset>
                    </wp:positionH>
                    <wp:positionV relativeFrom="paragraph">
                      <wp:posOffset>2218690</wp:posOffset>
                    </wp:positionV>
                    <wp:extent cx="2950845" cy="732790"/>
                    <wp:effectExtent l="0" t="0" r="8255" b="3810"/>
                    <wp:wrapNone/>
                    <wp:docPr id="11" name="Text Box 11"/>
                    <wp:cNvGraphicFramePr/>
                    <a:graphic xmlns:a="http://schemas.openxmlformats.org/drawingml/2006/main">
                      <a:graphicData uri="http://schemas.microsoft.com/office/word/2010/wordprocessingShape">
                        <wps:wsp>
                          <wps:cNvSpPr txBox="1"/>
                          <wps:spPr>
                            <a:xfrm>
                              <a:off x="0" y="0"/>
                              <a:ext cx="2950845" cy="732790"/>
                            </a:xfrm>
                            <a:prstGeom prst="rect">
                              <a:avLst/>
                            </a:prstGeom>
                            <a:noFill/>
                            <a:ln w="6350">
                              <a:noFill/>
                            </a:ln>
                          </wps:spPr>
                          <wps:txbx>
                            <w:txbxContent>
                              <w:p w14:paraId="4D81BE56" w14:textId="77777777" w:rsidR="003E264B" w:rsidRPr="003E264B" w:rsidRDefault="003E264B" w:rsidP="003E264B">
                                <w:pPr>
                                  <w:rPr>
                                    <w:color w:val="FFFFFF" w:themeColor="background2"/>
                                    <w:sz w:val="32"/>
                                    <w:szCs w:val="32"/>
                                  </w:rPr>
                                </w:pPr>
                                <w:r w:rsidRPr="003E264B">
                                  <w:rPr>
                                    <w:color w:val="FFFFFF" w:themeColor="background2"/>
                                    <w:sz w:val="32"/>
                                    <w:szCs w:val="32"/>
                                  </w:rPr>
                                  <w:t>Elaine Gemmell</w:t>
                                </w:r>
                              </w:p>
                              <w:p w14:paraId="1F80EB92" w14:textId="18A00237" w:rsidR="00187F76" w:rsidRPr="00187F76" w:rsidRDefault="00187F76">
                                <w:pPr>
                                  <w:rPr>
                                    <w:rFonts w:ascii="Source Sans Pro" w:hAnsi="Source Sans Pro"/>
                                    <w:color w:val="FFFFFF" w:themeColor="background2"/>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1A2031" id="Text Box 11" o:spid="_x0000_s1027" type="#_x0000_t202" style="position:absolute;margin-left:-31.3pt;margin-top:174.7pt;width:232.35pt;height:5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" filled="f" stroked="f" strokeweight=".5pt">
                    <v:textbox inset="0,0,0,0">
                      <w:txbxContent>
                        <w:p w14:paraId="4D81BE56" w14:textId="77777777" w:rsidR="003E264B" w:rsidRPr="003E264B" w:rsidRDefault="003E264B" w:rsidP="003E264B">
                          <w:pPr>
                            <w:rPr>
                              <w:color w:val="FFFFFF" w:themeColor="background2"/>
                              <w:sz w:val="32"/>
                              <w:szCs w:val="32"/>
                            </w:rPr>
                          </w:pPr>
                          <w:r w:rsidRPr="003E264B">
                            <w:rPr>
                              <w:color w:val="FFFFFF" w:themeColor="background2"/>
                              <w:sz w:val="32"/>
                              <w:szCs w:val="32"/>
                            </w:rPr>
                            <w:t>Elaine Gemmell</w:t>
                          </w:r>
                        </w:p>
                        <w:p w14:paraId="1F80EB92" w14:textId="18A00237" w:rsidR="00187F76" w:rsidRPr="00187F76" w:rsidRDefault="00187F76">
                          <w:pPr>
                            <w:rPr>
                              <w:rFonts w:ascii="Source Sans Pro" w:hAnsi="Source Sans Pro"/>
                              <w:color w:val="FFFFFF" w:themeColor="background2"/>
                              <w:sz w:val="32"/>
                              <w:szCs w:val="32"/>
                            </w:rPr>
                          </w:pPr>
                        </w:p>
                      </w:txbxContent>
                    </v:textbox>
                  </v:shape>
                </w:pict>
              </mc:Fallback>
            </mc:AlternateContent>
          </w:r>
          <w:r w:rsidR="00187F76">
            <w:br w:type="page"/>
          </w:r>
        </w:p>
        <w:p w14:paraId="4A028963" w14:textId="2A521488" w:rsidR="00250EEE" w:rsidRDefault="00250EEE">
          <w:r>
            <w:rPr>
              <w:noProof/>
            </w:rPr>
            <w:lastRenderedPageBreak/>
            <w:drawing>
              <wp:anchor distT="0" distB="0" distL="114300" distR="114300" simplePos="0" relativeHeight="251692032" behindDoc="1" locked="0" layoutInCell="1" allowOverlap="1" wp14:anchorId="56DECC5C" wp14:editId="24850109">
                <wp:simplePos x="0" y="0"/>
                <wp:positionH relativeFrom="column">
                  <wp:posOffset>0</wp:posOffset>
                </wp:positionH>
                <wp:positionV relativeFrom="paragraph">
                  <wp:posOffset>-114203</wp:posOffset>
                </wp:positionV>
                <wp:extent cx="1808480" cy="728345"/>
                <wp:effectExtent l="0" t="0" r="0"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8480" cy="728345"/>
                        </a:xfrm>
                        <a:prstGeom prst="rect">
                          <a:avLst/>
                        </a:prstGeom>
                      </pic:spPr>
                    </pic:pic>
                  </a:graphicData>
                </a:graphic>
                <wp14:sizeRelH relativeFrom="page">
                  <wp14:pctWidth>0</wp14:pctWidth>
                </wp14:sizeRelH>
                <wp14:sizeRelV relativeFrom="page">
                  <wp14:pctHeight>0</wp14:pctHeight>
                </wp14:sizeRelV>
              </wp:anchor>
            </w:drawing>
          </w:r>
        </w:p>
        <w:p w14:paraId="6E5741DA" w14:textId="21147ED2" w:rsidR="00250EEE" w:rsidRDefault="00250EEE" w:rsidP="00250EEE">
          <w:pPr>
            <w:pStyle w:val="StandOutText"/>
          </w:pPr>
        </w:p>
        <w:p w14:paraId="4A61332B" w14:textId="77777777" w:rsidR="00250EEE" w:rsidRDefault="00250EEE" w:rsidP="00250EEE">
          <w:pPr>
            <w:pStyle w:val="StandOutText"/>
          </w:pPr>
        </w:p>
        <w:p w14:paraId="2386E6EE" w14:textId="77777777" w:rsidR="00250EEE" w:rsidRDefault="00250EEE" w:rsidP="00250EEE">
          <w:pPr>
            <w:pStyle w:val="StandOutText"/>
          </w:pPr>
        </w:p>
        <w:p w14:paraId="3B37CF46" w14:textId="1D857284" w:rsidR="00250EEE" w:rsidRPr="00FE77AD" w:rsidRDefault="00250EEE" w:rsidP="00250EEE">
          <w:pPr>
            <w:pStyle w:val="StandOutText"/>
          </w:pPr>
          <w:r w:rsidRPr="00FE77AD">
            <w:t>Document History</w:t>
          </w:r>
        </w:p>
        <w:tbl>
          <w:tblPr>
            <w:tblStyle w:val="GridTable4"/>
            <w:tblW w:w="0" w:type="auto"/>
            <w:tblLook w:val="04A0" w:firstRow="1" w:lastRow="0" w:firstColumn="1" w:lastColumn="0" w:noHBand="0" w:noVBand="1"/>
          </w:tblPr>
          <w:tblGrid>
            <w:gridCol w:w="1555"/>
            <w:gridCol w:w="3969"/>
            <w:gridCol w:w="3492"/>
          </w:tblGrid>
          <w:tr w:rsidR="00250EEE" w:rsidRPr="00250EEE" w14:paraId="0CCB004C" w14:textId="77777777" w:rsidTr="00232BC3">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FFFFFF" w:themeColor="background2"/>
                </w:tcBorders>
                <w:shd w:val="clear" w:color="auto" w:fill="003589" w:themeFill="accent1"/>
              </w:tcPr>
              <w:p w14:paraId="671793A2" w14:textId="77777777" w:rsidR="00250EEE" w:rsidRPr="00250EEE" w:rsidRDefault="00250EEE" w:rsidP="00337D7F">
                <w:pPr>
                  <w:rPr>
                    <w:b w:val="0"/>
                    <w:bCs w:val="0"/>
                    <w:color w:val="FFFFFF" w:themeColor="background2"/>
                  </w:rPr>
                </w:pPr>
                <w:r w:rsidRPr="00250EEE">
                  <w:rPr>
                    <w:color w:val="FFFFFF" w:themeColor="background2"/>
                  </w:rPr>
                  <w:t>Version</w:t>
                </w:r>
              </w:p>
            </w:tc>
            <w:tc>
              <w:tcPr>
                <w:tcW w:w="3969" w:type="dxa"/>
                <w:tcBorders>
                  <w:left w:val="single" w:sz="4" w:space="0" w:color="FFFFFF" w:themeColor="background2"/>
                  <w:right w:val="single" w:sz="4" w:space="0" w:color="FFFFFF" w:themeColor="background2"/>
                </w:tcBorders>
                <w:shd w:val="clear" w:color="auto" w:fill="003589" w:themeFill="accent1"/>
              </w:tcPr>
              <w:p w14:paraId="0E879A93" w14:textId="77777777" w:rsidR="00250EEE" w:rsidRPr="00250EEE" w:rsidRDefault="00250EEE" w:rsidP="00337D7F">
                <w:pPr>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250EEE">
                  <w:rPr>
                    <w:color w:val="FFFFFF" w:themeColor="background2"/>
                  </w:rPr>
                  <w:t>Document Control</w:t>
                </w:r>
              </w:p>
            </w:tc>
            <w:tc>
              <w:tcPr>
                <w:tcW w:w="3492" w:type="dxa"/>
                <w:tcBorders>
                  <w:left w:val="single" w:sz="4" w:space="0" w:color="FFFFFF" w:themeColor="background2"/>
                </w:tcBorders>
                <w:shd w:val="clear" w:color="auto" w:fill="003589" w:themeFill="accent1"/>
              </w:tcPr>
              <w:p w14:paraId="0341C263" w14:textId="77777777" w:rsidR="00250EEE" w:rsidRPr="00250EEE" w:rsidRDefault="00250EEE" w:rsidP="00337D7F">
                <w:pPr>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250EEE">
                  <w:rPr>
                    <w:color w:val="FFFFFF" w:themeColor="background2"/>
                  </w:rPr>
                  <w:t>Summary of Changes</w:t>
                </w:r>
              </w:p>
            </w:tc>
          </w:tr>
          <w:tr w:rsidR="00250EEE" w14:paraId="19585AC7" w14:textId="77777777" w:rsidTr="009F2AF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2" w:themeFillShade="F2"/>
              </w:tcPr>
              <w:p w14:paraId="62D71D28" w14:textId="77777777" w:rsidR="00250EEE" w:rsidRPr="00D31B0C" w:rsidRDefault="00250EEE" w:rsidP="00337D7F">
                <w:pPr>
                  <w:rPr>
                    <w:color w:val="004D85"/>
                  </w:rPr>
                </w:pPr>
                <w:r w:rsidRPr="00D31B0C">
                  <w:rPr>
                    <w:color w:val="004D85"/>
                  </w:rPr>
                  <w:t>1.0</w:t>
                </w:r>
              </w:p>
            </w:tc>
            <w:tc>
              <w:tcPr>
                <w:tcW w:w="3969" w:type="dxa"/>
                <w:shd w:val="clear" w:color="auto" w:fill="F2F2F2" w:themeFill="background2" w:themeFillShade="F2"/>
              </w:tcPr>
              <w:p w14:paraId="7186652E" w14:textId="77777777" w:rsidR="00250EEE" w:rsidRPr="00250EEE" w:rsidRDefault="00250EEE" w:rsidP="00337D7F">
                <w:pPr>
                  <w:cnfStyle w:val="000000100000" w:firstRow="0" w:lastRow="0" w:firstColumn="0" w:lastColumn="0" w:oddVBand="0" w:evenVBand="0" w:oddHBand="1" w:evenHBand="0" w:firstRowFirstColumn="0" w:firstRowLastColumn="0" w:lastRowFirstColumn="0" w:lastRowLastColumn="0"/>
                  <w:rPr>
                    <w:color w:val="003589" w:themeColor="accent1"/>
                  </w:rPr>
                </w:pPr>
                <w:r w:rsidRPr="00250EEE">
                  <w:rPr>
                    <w:color w:val="003589" w:themeColor="accent1"/>
                  </w:rPr>
                  <w:t>Not Applicable – Original Document</w:t>
                </w:r>
              </w:p>
            </w:tc>
            <w:tc>
              <w:tcPr>
                <w:tcW w:w="3492" w:type="dxa"/>
                <w:shd w:val="clear" w:color="auto" w:fill="F2F2F2" w:themeFill="background2" w:themeFillShade="F2"/>
              </w:tcPr>
              <w:p w14:paraId="4BE48893" w14:textId="77777777" w:rsidR="00250EEE" w:rsidRPr="00250EEE" w:rsidRDefault="00250EEE" w:rsidP="00337D7F">
                <w:pPr>
                  <w:cnfStyle w:val="000000100000" w:firstRow="0" w:lastRow="0" w:firstColumn="0" w:lastColumn="0" w:oddVBand="0" w:evenVBand="0" w:oddHBand="1" w:evenHBand="0" w:firstRowFirstColumn="0" w:firstRowLastColumn="0" w:lastRowFirstColumn="0" w:lastRowLastColumn="0"/>
                  <w:rPr>
                    <w:color w:val="003589" w:themeColor="accent1"/>
                  </w:rPr>
                </w:pPr>
                <w:r w:rsidRPr="00250EEE">
                  <w:rPr>
                    <w:color w:val="003589" w:themeColor="accent1"/>
                  </w:rPr>
                  <w:t>Not Applicable – Original Document</w:t>
                </w:r>
              </w:p>
            </w:tc>
          </w:tr>
          <w:tr w:rsidR="00250EEE" w14:paraId="7CA7C887" w14:textId="77777777" w:rsidTr="00337D7F">
            <w:trPr>
              <w:trHeight w:val="430"/>
            </w:trPr>
            <w:tc>
              <w:tcPr>
                <w:cnfStyle w:val="001000000000" w:firstRow="0" w:lastRow="0" w:firstColumn="1" w:lastColumn="0" w:oddVBand="0" w:evenVBand="0" w:oddHBand="0" w:evenHBand="0" w:firstRowFirstColumn="0" w:firstRowLastColumn="0" w:lastRowFirstColumn="0" w:lastRowLastColumn="0"/>
                <w:tcW w:w="1555" w:type="dxa"/>
              </w:tcPr>
              <w:p w14:paraId="6D9F42EE" w14:textId="77777777" w:rsidR="00250EEE" w:rsidRDefault="00250EEE" w:rsidP="00337D7F"/>
            </w:tc>
            <w:tc>
              <w:tcPr>
                <w:tcW w:w="3969" w:type="dxa"/>
              </w:tcPr>
              <w:p w14:paraId="11D79EF9" w14:textId="77777777" w:rsidR="00250EEE" w:rsidRDefault="00250EEE" w:rsidP="00337D7F">
                <w:pPr>
                  <w:cnfStyle w:val="000000000000" w:firstRow="0" w:lastRow="0" w:firstColumn="0" w:lastColumn="0" w:oddVBand="0" w:evenVBand="0" w:oddHBand="0" w:evenHBand="0" w:firstRowFirstColumn="0" w:firstRowLastColumn="0" w:lastRowFirstColumn="0" w:lastRowLastColumn="0"/>
                </w:pPr>
              </w:p>
            </w:tc>
            <w:tc>
              <w:tcPr>
                <w:tcW w:w="3492" w:type="dxa"/>
              </w:tcPr>
              <w:p w14:paraId="17FA6956" w14:textId="77777777" w:rsidR="00250EEE" w:rsidRDefault="00250EEE" w:rsidP="00337D7F">
                <w:pPr>
                  <w:cnfStyle w:val="000000000000" w:firstRow="0" w:lastRow="0" w:firstColumn="0" w:lastColumn="0" w:oddVBand="0" w:evenVBand="0" w:oddHBand="0" w:evenHBand="0" w:firstRowFirstColumn="0" w:firstRowLastColumn="0" w:lastRowFirstColumn="0" w:lastRowLastColumn="0"/>
                </w:pPr>
              </w:p>
            </w:tc>
          </w:tr>
          <w:tr w:rsidR="00250EEE" w14:paraId="5081DDE8" w14:textId="77777777" w:rsidTr="009F2A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2" w:themeFillShade="F2"/>
              </w:tcPr>
              <w:p w14:paraId="4BC4DD67" w14:textId="77777777" w:rsidR="00250EEE" w:rsidRDefault="00250EEE" w:rsidP="00337D7F"/>
            </w:tc>
            <w:tc>
              <w:tcPr>
                <w:tcW w:w="3969" w:type="dxa"/>
                <w:shd w:val="clear" w:color="auto" w:fill="F2F2F2" w:themeFill="background2" w:themeFillShade="F2"/>
              </w:tcPr>
              <w:p w14:paraId="5A6E83B8" w14:textId="77777777" w:rsidR="00250EEE" w:rsidRDefault="00250EEE" w:rsidP="00337D7F">
                <w:pPr>
                  <w:cnfStyle w:val="000000100000" w:firstRow="0" w:lastRow="0" w:firstColumn="0" w:lastColumn="0" w:oddVBand="0" w:evenVBand="0" w:oddHBand="1" w:evenHBand="0" w:firstRowFirstColumn="0" w:firstRowLastColumn="0" w:lastRowFirstColumn="0" w:lastRowLastColumn="0"/>
                </w:pPr>
              </w:p>
            </w:tc>
            <w:tc>
              <w:tcPr>
                <w:tcW w:w="3492" w:type="dxa"/>
                <w:shd w:val="clear" w:color="auto" w:fill="F2F2F2" w:themeFill="background2" w:themeFillShade="F2"/>
              </w:tcPr>
              <w:p w14:paraId="5CC018BC" w14:textId="77777777" w:rsidR="00250EEE" w:rsidRDefault="00250EEE" w:rsidP="00337D7F">
                <w:pPr>
                  <w:cnfStyle w:val="000000100000" w:firstRow="0" w:lastRow="0" w:firstColumn="0" w:lastColumn="0" w:oddVBand="0" w:evenVBand="0" w:oddHBand="1" w:evenHBand="0" w:firstRowFirstColumn="0" w:firstRowLastColumn="0" w:lastRowFirstColumn="0" w:lastRowLastColumn="0"/>
                </w:pPr>
              </w:p>
            </w:tc>
          </w:tr>
        </w:tbl>
        <w:p w14:paraId="212ADF8E" w14:textId="77777777" w:rsidR="00250EEE" w:rsidRDefault="00250EEE" w:rsidP="00250EEE"/>
        <w:p w14:paraId="167F2042" w14:textId="77777777" w:rsidR="00250EEE" w:rsidRPr="00FE77AD" w:rsidRDefault="00250EEE" w:rsidP="00250EEE">
          <w:pPr>
            <w:pStyle w:val="StandOutText"/>
          </w:pPr>
          <w:bookmarkStart w:id="0" w:name="_Toc68798627"/>
          <w:r w:rsidRPr="00FE77AD">
            <w:t>Document Approval</w:t>
          </w:r>
          <w:bookmarkEnd w:id="0"/>
        </w:p>
        <w:tbl>
          <w:tblPr>
            <w:tblStyle w:val="GridTable4"/>
            <w:tblW w:w="0" w:type="auto"/>
            <w:tblLook w:val="04A0" w:firstRow="1" w:lastRow="0" w:firstColumn="1" w:lastColumn="0" w:noHBand="0" w:noVBand="1"/>
          </w:tblPr>
          <w:tblGrid>
            <w:gridCol w:w="2408"/>
            <w:gridCol w:w="2702"/>
            <w:gridCol w:w="2175"/>
            <w:gridCol w:w="1731"/>
          </w:tblGrid>
          <w:tr w:rsidR="00250EEE" w:rsidRPr="00250EEE" w14:paraId="39187AB7" w14:textId="77777777" w:rsidTr="00232BC3">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408" w:type="dxa"/>
                <w:tcBorders>
                  <w:right w:val="single" w:sz="4" w:space="0" w:color="FFFFFF" w:themeColor="background2"/>
                </w:tcBorders>
                <w:shd w:val="clear" w:color="auto" w:fill="003589" w:themeFill="accent1"/>
              </w:tcPr>
              <w:p w14:paraId="260552BA" w14:textId="77777777" w:rsidR="00250EEE" w:rsidRPr="00250EEE" w:rsidRDefault="00250EEE" w:rsidP="00337D7F">
                <w:pPr>
                  <w:rPr>
                    <w:b w:val="0"/>
                    <w:bCs w:val="0"/>
                    <w:color w:val="FFFFFF" w:themeColor="background2"/>
                  </w:rPr>
                </w:pPr>
              </w:p>
            </w:tc>
            <w:tc>
              <w:tcPr>
                <w:tcW w:w="2702" w:type="dxa"/>
                <w:tcBorders>
                  <w:left w:val="single" w:sz="4" w:space="0" w:color="FFFFFF" w:themeColor="background2"/>
                  <w:right w:val="single" w:sz="4" w:space="0" w:color="FFFFFF" w:themeColor="background2"/>
                </w:tcBorders>
                <w:shd w:val="clear" w:color="auto" w:fill="003589" w:themeFill="accent1"/>
              </w:tcPr>
              <w:p w14:paraId="35437FBD" w14:textId="77777777" w:rsidR="00250EEE" w:rsidRPr="00250EEE" w:rsidRDefault="00250EEE" w:rsidP="00337D7F">
                <w:pPr>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250EEE">
                  <w:rPr>
                    <w:color w:val="FFFFFF" w:themeColor="background2"/>
                  </w:rPr>
                  <w:t>Name/Position</w:t>
                </w:r>
              </w:p>
            </w:tc>
            <w:tc>
              <w:tcPr>
                <w:tcW w:w="2175" w:type="dxa"/>
                <w:tcBorders>
                  <w:left w:val="single" w:sz="4" w:space="0" w:color="FFFFFF" w:themeColor="background2"/>
                  <w:right w:val="single" w:sz="4" w:space="0" w:color="FFFFFF" w:themeColor="background2"/>
                </w:tcBorders>
                <w:shd w:val="clear" w:color="auto" w:fill="003589" w:themeFill="accent1"/>
              </w:tcPr>
              <w:p w14:paraId="79884B26" w14:textId="77777777" w:rsidR="00250EEE" w:rsidRPr="00250EEE" w:rsidRDefault="00250EEE" w:rsidP="00337D7F">
                <w:pPr>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250EEE">
                  <w:rPr>
                    <w:color w:val="FFFFFF" w:themeColor="background2"/>
                  </w:rPr>
                  <w:t>Signature</w:t>
                </w:r>
              </w:p>
            </w:tc>
            <w:tc>
              <w:tcPr>
                <w:tcW w:w="1731" w:type="dxa"/>
                <w:tcBorders>
                  <w:left w:val="single" w:sz="4" w:space="0" w:color="FFFFFF" w:themeColor="background2"/>
                </w:tcBorders>
                <w:shd w:val="clear" w:color="auto" w:fill="003589" w:themeFill="accent1"/>
              </w:tcPr>
              <w:p w14:paraId="7CB7FAAB" w14:textId="77777777" w:rsidR="00250EEE" w:rsidRPr="00250EEE" w:rsidRDefault="00250EEE" w:rsidP="00337D7F">
                <w:pPr>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250EEE">
                  <w:rPr>
                    <w:color w:val="FFFFFF" w:themeColor="background2"/>
                  </w:rPr>
                  <w:t>Date</w:t>
                </w:r>
              </w:p>
            </w:tc>
          </w:tr>
          <w:tr w:rsidR="009F2AF7" w14:paraId="67EB417E" w14:textId="77777777" w:rsidTr="009F2AF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408" w:type="dxa"/>
                <w:shd w:val="clear" w:color="auto" w:fill="F2F2F2" w:themeFill="background2" w:themeFillShade="F2"/>
              </w:tcPr>
              <w:p w14:paraId="7B289D69" w14:textId="77777777" w:rsidR="00250EEE" w:rsidRPr="00D31B0C" w:rsidRDefault="00250EEE" w:rsidP="00337D7F">
                <w:pPr>
                  <w:rPr>
                    <w:color w:val="004D85"/>
                  </w:rPr>
                </w:pPr>
                <w:r w:rsidRPr="00250EEE">
                  <w:rPr>
                    <w:color w:val="003589" w:themeColor="accent1"/>
                  </w:rPr>
                  <w:t xml:space="preserve">Compiled </w:t>
                </w:r>
              </w:p>
            </w:tc>
            <w:tc>
              <w:tcPr>
                <w:tcW w:w="2702" w:type="dxa"/>
                <w:shd w:val="clear" w:color="auto" w:fill="F2F2F2" w:themeFill="background2" w:themeFillShade="F2"/>
              </w:tcPr>
              <w:p w14:paraId="602BCAAA" w14:textId="77777777" w:rsidR="00250EEE" w:rsidRPr="00250EEE" w:rsidRDefault="00250EEE" w:rsidP="00337D7F">
                <w:pPr>
                  <w:cnfStyle w:val="000000100000" w:firstRow="0" w:lastRow="0" w:firstColumn="0" w:lastColumn="0" w:oddVBand="0" w:evenVBand="0" w:oddHBand="1" w:evenHBand="0" w:firstRowFirstColumn="0" w:firstRowLastColumn="0" w:lastRowFirstColumn="0" w:lastRowLastColumn="0"/>
                  <w:rPr>
                    <w:color w:val="003589" w:themeColor="accent1"/>
                  </w:rPr>
                </w:pPr>
                <w:r w:rsidRPr="00250EEE">
                  <w:rPr>
                    <w:color w:val="003589" w:themeColor="accent1"/>
                  </w:rPr>
                  <w:t>Elaine Gemmell</w:t>
                </w:r>
              </w:p>
              <w:p w14:paraId="0B0ACFFA" w14:textId="77777777" w:rsidR="00250EEE" w:rsidRPr="00250EEE" w:rsidRDefault="00250EEE" w:rsidP="00337D7F">
                <w:pPr>
                  <w:cnfStyle w:val="000000100000" w:firstRow="0" w:lastRow="0" w:firstColumn="0" w:lastColumn="0" w:oddVBand="0" w:evenVBand="0" w:oddHBand="1" w:evenHBand="0" w:firstRowFirstColumn="0" w:firstRowLastColumn="0" w:lastRowFirstColumn="0" w:lastRowLastColumn="0"/>
                  <w:rPr>
                    <w:color w:val="003589" w:themeColor="accent1"/>
                  </w:rPr>
                </w:pPr>
                <w:r w:rsidRPr="00250EEE">
                  <w:rPr>
                    <w:color w:val="003589" w:themeColor="accent1"/>
                  </w:rPr>
                  <w:t>Head of Regulatory Affairs</w:t>
                </w:r>
              </w:p>
            </w:tc>
            <w:tc>
              <w:tcPr>
                <w:tcW w:w="2175" w:type="dxa"/>
                <w:shd w:val="clear" w:color="auto" w:fill="F2F2F2" w:themeFill="background2" w:themeFillShade="F2"/>
              </w:tcPr>
              <w:p w14:paraId="38D952BB" w14:textId="77777777" w:rsidR="00250EEE" w:rsidRDefault="00250EEE" w:rsidP="00337D7F">
                <w:pPr>
                  <w:cnfStyle w:val="000000100000" w:firstRow="0" w:lastRow="0" w:firstColumn="0" w:lastColumn="0" w:oddVBand="0" w:evenVBand="0" w:oddHBand="1" w:evenHBand="0" w:firstRowFirstColumn="0" w:firstRowLastColumn="0" w:lastRowFirstColumn="0" w:lastRowLastColumn="0"/>
                </w:pPr>
              </w:p>
            </w:tc>
            <w:tc>
              <w:tcPr>
                <w:tcW w:w="1731" w:type="dxa"/>
                <w:shd w:val="clear" w:color="auto" w:fill="F2F2F2" w:themeFill="background2" w:themeFillShade="F2"/>
              </w:tcPr>
              <w:p w14:paraId="0447B085" w14:textId="77777777" w:rsidR="00250EEE" w:rsidRDefault="00250EEE" w:rsidP="00337D7F">
                <w:pPr>
                  <w:cnfStyle w:val="000000100000" w:firstRow="0" w:lastRow="0" w:firstColumn="0" w:lastColumn="0" w:oddVBand="0" w:evenVBand="0" w:oddHBand="1" w:evenHBand="0" w:firstRowFirstColumn="0" w:firstRowLastColumn="0" w:lastRowFirstColumn="0" w:lastRowLastColumn="0"/>
                </w:pPr>
              </w:p>
              <w:p w14:paraId="4D4B96F6" w14:textId="77777777" w:rsidR="00250EEE" w:rsidRDefault="00250EEE" w:rsidP="00337D7F">
                <w:pPr>
                  <w:cnfStyle w:val="000000100000" w:firstRow="0" w:lastRow="0" w:firstColumn="0" w:lastColumn="0" w:oddVBand="0" w:evenVBand="0" w:oddHBand="1" w:evenHBand="0" w:firstRowFirstColumn="0" w:firstRowLastColumn="0" w:lastRowFirstColumn="0" w:lastRowLastColumn="0"/>
                </w:pPr>
              </w:p>
            </w:tc>
          </w:tr>
          <w:tr w:rsidR="00250EEE" w14:paraId="26DA63C1" w14:textId="77777777" w:rsidTr="00337D7F">
            <w:trPr>
              <w:trHeight w:val="430"/>
            </w:trPr>
            <w:tc>
              <w:tcPr>
                <w:cnfStyle w:val="001000000000" w:firstRow="0" w:lastRow="0" w:firstColumn="1" w:lastColumn="0" w:oddVBand="0" w:evenVBand="0" w:oddHBand="0" w:evenHBand="0" w:firstRowFirstColumn="0" w:firstRowLastColumn="0" w:lastRowFirstColumn="0" w:lastRowLastColumn="0"/>
                <w:tcW w:w="2408" w:type="dxa"/>
              </w:tcPr>
              <w:p w14:paraId="473C6EB7" w14:textId="77777777" w:rsidR="00250EEE" w:rsidRPr="00D31B0C" w:rsidRDefault="00250EEE" w:rsidP="00337D7F">
                <w:pPr>
                  <w:rPr>
                    <w:color w:val="004D85"/>
                  </w:rPr>
                </w:pPr>
                <w:r w:rsidRPr="00D31B0C">
                  <w:rPr>
                    <w:color w:val="004D85"/>
                  </w:rPr>
                  <w:t>Reviewed/Approved</w:t>
                </w:r>
              </w:p>
            </w:tc>
            <w:tc>
              <w:tcPr>
                <w:tcW w:w="2702" w:type="dxa"/>
              </w:tcPr>
              <w:p w14:paraId="74704A8E" w14:textId="77777777" w:rsidR="00250EEE" w:rsidRPr="00250EEE" w:rsidRDefault="00250EEE" w:rsidP="00337D7F">
                <w:pPr>
                  <w:cnfStyle w:val="000000000000" w:firstRow="0" w:lastRow="0" w:firstColumn="0" w:lastColumn="0" w:oddVBand="0" w:evenVBand="0" w:oddHBand="0" w:evenHBand="0" w:firstRowFirstColumn="0" w:firstRowLastColumn="0" w:lastRowFirstColumn="0" w:lastRowLastColumn="0"/>
                  <w:rPr>
                    <w:color w:val="003589" w:themeColor="accent1"/>
                  </w:rPr>
                </w:pPr>
                <w:r w:rsidRPr="00250EEE">
                  <w:rPr>
                    <w:color w:val="003589" w:themeColor="accent1"/>
                  </w:rPr>
                  <w:t xml:space="preserve">Gillian Henderson </w:t>
                </w:r>
              </w:p>
              <w:p w14:paraId="12E90EE4" w14:textId="77777777" w:rsidR="00250EEE" w:rsidRPr="00250EEE" w:rsidRDefault="00250EEE" w:rsidP="00337D7F">
                <w:pPr>
                  <w:cnfStyle w:val="000000000000" w:firstRow="0" w:lastRow="0" w:firstColumn="0" w:lastColumn="0" w:oddVBand="0" w:evenVBand="0" w:oddHBand="0" w:evenHBand="0" w:firstRowFirstColumn="0" w:firstRowLastColumn="0" w:lastRowFirstColumn="0" w:lastRowLastColumn="0"/>
                  <w:rPr>
                    <w:color w:val="003589" w:themeColor="accent1"/>
                  </w:rPr>
                </w:pPr>
                <w:r w:rsidRPr="00250EEE">
                  <w:rPr>
                    <w:color w:val="003589" w:themeColor="accent1"/>
                  </w:rPr>
                  <w:t>Head of Project Management</w:t>
                </w:r>
              </w:p>
            </w:tc>
            <w:tc>
              <w:tcPr>
                <w:tcW w:w="2175" w:type="dxa"/>
              </w:tcPr>
              <w:p w14:paraId="11ED0A7C" w14:textId="77777777" w:rsidR="00250EEE" w:rsidRDefault="00250EEE" w:rsidP="00337D7F">
                <w:pPr>
                  <w:cnfStyle w:val="000000000000" w:firstRow="0" w:lastRow="0" w:firstColumn="0" w:lastColumn="0" w:oddVBand="0" w:evenVBand="0" w:oddHBand="0" w:evenHBand="0" w:firstRowFirstColumn="0" w:firstRowLastColumn="0" w:lastRowFirstColumn="0" w:lastRowLastColumn="0"/>
                </w:pPr>
              </w:p>
            </w:tc>
            <w:tc>
              <w:tcPr>
                <w:tcW w:w="1731" w:type="dxa"/>
              </w:tcPr>
              <w:p w14:paraId="4DB7FFBA" w14:textId="77777777" w:rsidR="00250EEE" w:rsidRDefault="00250EEE" w:rsidP="00337D7F">
                <w:pPr>
                  <w:cnfStyle w:val="000000000000" w:firstRow="0" w:lastRow="0" w:firstColumn="0" w:lastColumn="0" w:oddVBand="0" w:evenVBand="0" w:oddHBand="0" w:evenHBand="0" w:firstRowFirstColumn="0" w:firstRowLastColumn="0" w:lastRowFirstColumn="0" w:lastRowLastColumn="0"/>
                </w:pPr>
              </w:p>
            </w:tc>
          </w:tr>
        </w:tbl>
        <w:p w14:paraId="44F1B681" w14:textId="77777777" w:rsidR="00250EEE" w:rsidRDefault="00250EEE">
          <w:r>
            <w:br w:type="page"/>
          </w:r>
        </w:p>
        <w:sdt>
          <w:sdtPr>
            <w:rPr>
              <w:rFonts w:ascii="Source Sans Pro SemiBold" w:hAnsi="Source Sans Pro SemiBold"/>
              <w:b/>
              <w:bCs/>
              <w:color w:val="004BDA" w:themeColor="text1"/>
              <w:spacing w:val="10"/>
            </w:rPr>
            <w:id w:val="-229465839"/>
            <w:docPartObj>
              <w:docPartGallery w:val="Table of Contents"/>
              <w:docPartUnique/>
            </w:docPartObj>
          </w:sdtPr>
          <w:sdtContent>
            <w:p w14:paraId="08D4F9B3" w14:textId="77777777" w:rsidR="00250EEE" w:rsidRPr="00250EEE" w:rsidRDefault="00250EEE" w:rsidP="00FD1790">
              <w:pPr>
                <w:pStyle w:val="Heading2"/>
                <w:rPr>
                  <w:lang w:val="en-US"/>
                </w:rPr>
              </w:pPr>
              <w:r w:rsidRPr="00250EEE">
                <w:rPr>
                  <w:lang w:val="en-US"/>
                </w:rPr>
                <w:t>Contents</w:t>
              </w:r>
            </w:p>
            <w:p w14:paraId="6D7BFE59" w14:textId="3CFB6532" w:rsidR="00250EEE" w:rsidRPr="00250EEE" w:rsidRDefault="00250EEE" w:rsidP="00FD1790">
              <w:pPr>
                <w:pStyle w:val="StandOutText"/>
              </w:pPr>
              <w:r w:rsidRPr="00250EEE">
                <w:rPr>
                  <w:lang w:val="en-US"/>
                </w:rPr>
                <w:fldChar w:fldCharType="begin"/>
              </w:r>
              <w:r w:rsidRPr="00250EEE">
                <w:rPr>
                  <w:lang w:val="en-US"/>
                </w:rPr>
                <w:instrText xml:space="preserve"> TOC \o "1-3" \h \z \u </w:instrText>
              </w:r>
              <w:r w:rsidRPr="00250EEE">
                <w:rPr>
                  <w:lang w:val="en-US"/>
                </w:rPr>
                <w:fldChar w:fldCharType="separate"/>
              </w:r>
              <w:hyperlink w:anchor="_Toc85704037" w:history="1">
                <w:r w:rsidRPr="00250EEE">
                  <w:rPr>
                    <w:rStyle w:val="Hyperlink"/>
                    <w:rFonts w:ascii="Source Sans Pro Light" w:hAnsi="Source Sans Pro Light"/>
                    <w:lang w:val="en-US"/>
                  </w:rPr>
                  <w:t>Scope</w:t>
                </w:r>
                <w:r w:rsidRPr="00250EEE">
                  <w:rPr>
                    <w:rStyle w:val="Hyperlink"/>
                    <w:rFonts w:ascii="Source Sans Pro Light" w:hAnsi="Source Sans Pro Light"/>
                    <w:webHidden/>
                    <w:lang w:val="en-US"/>
                  </w:rPr>
                  <w:tab/>
                </w:r>
                <w:r w:rsidRPr="00250EEE">
                  <w:rPr>
                    <w:rStyle w:val="Hyperlink"/>
                    <w:rFonts w:ascii="Source Sans Pro Light" w:hAnsi="Source Sans Pro Light"/>
                    <w:webHidden/>
                    <w:lang w:val="en-US"/>
                  </w:rPr>
                  <w:fldChar w:fldCharType="begin"/>
                </w:r>
                <w:r w:rsidRPr="00250EEE">
                  <w:rPr>
                    <w:rStyle w:val="Hyperlink"/>
                    <w:rFonts w:ascii="Source Sans Pro Light" w:hAnsi="Source Sans Pro Light"/>
                    <w:webHidden/>
                    <w:lang w:val="en-US"/>
                  </w:rPr>
                  <w:instrText xml:space="preserve"> PAGEREF _Toc85704037 \h </w:instrText>
                </w:r>
                <w:r w:rsidRPr="00250EEE">
                  <w:rPr>
                    <w:rStyle w:val="Hyperlink"/>
                    <w:rFonts w:ascii="Source Sans Pro Light" w:hAnsi="Source Sans Pro Light"/>
                    <w:webHidden/>
                    <w:lang w:val="en-US"/>
                  </w:rPr>
                </w:r>
                <w:r w:rsidRPr="00250EEE">
                  <w:rPr>
                    <w:rStyle w:val="Hyperlink"/>
                    <w:rFonts w:ascii="Source Sans Pro Light" w:hAnsi="Source Sans Pro Light"/>
                    <w:webHidden/>
                    <w:lang w:val="en-US"/>
                  </w:rPr>
                  <w:fldChar w:fldCharType="separate"/>
                </w:r>
                <w:r w:rsidRPr="00250EEE">
                  <w:rPr>
                    <w:rStyle w:val="Hyperlink"/>
                    <w:rFonts w:ascii="Source Sans Pro Light" w:hAnsi="Source Sans Pro Light"/>
                    <w:webHidden/>
                    <w:lang w:val="en-US"/>
                  </w:rPr>
                  <w:t>3</w:t>
                </w:r>
                <w:r w:rsidRPr="00250EEE">
                  <w:rPr>
                    <w:rStyle w:val="Hyperlink"/>
                    <w:rFonts w:ascii="Source Sans Pro Light" w:hAnsi="Source Sans Pro Light"/>
                    <w:webHidden/>
                  </w:rPr>
                  <w:fldChar w:fldCharType="end"/>
                </w:r>
              </w:hyperlink>
            </w:p>
            <w:p w14:paraId="48D9909F" w14:textId="77777777" w:rsidR="00250EEE" w:rsidRPr="00250EEE" w:rsidRDefault="00000000" w:rsidP="00FD1790">
              <w:pPr>
                <w:pStyle w:val="StandOutText"/>
              </w:pPr>
              <w:hyperlink w:anchor="_Toc85704038" w:history="1">
                <w:r w:rsidR="00250EEE" w:rsidRPr="00250EEE">
                  <w:rPr>
                    <w:rStyle w:val="Hyperlink"/>
                    <w:rFonts w:ascii="Source Sans Pro Light" w:hAnsi="Source Sans Pro Light"/>
                    <w:lang w:val="en-US"/>
                  </w:rPr>
                  <w:t>Purpose</w:t>
                </w:r>
                <w:r w:rsidR="00250EEE" w:rsidRPr="00250EEE">
                  <w:rPr>
                    <w:rStyle w:val="Hyperlink"/>
                    <w:rFonts w:ascii="Source Sans Pro Light" w:hAnsi="Source Sans Pro Light"/>
                    <w:webHidden/>
                    <w:lang w:val="en-US"/>
                  </w:rPr>
                  <w:tab/>
                </w:r>
                <w:r w:rsidR="00250EEE" w:rsidRPr="00250EEE">
                  <w:rPr>
                    <w:rStyle w:val="Hyperlink"/>
                    <w:rFonts w:ascii="Source Sans Pro Light" w:hAnsi="Source Sans Pro Light"/>
                    <w:webHidden/>
                    <w:lang w:val="en-US"/>
                  </w:rPr>
                  <w:fldChar w:fldCharType="begin"/>
                </w:r>
                <w:r w:rsidR="00250EEE" w:rsidRPr="00250EEE">
                  <w:rPr>
                    <w:rStyle w:val="Hyperlink"/>
                    <w:rFonts w:ascii="Source Sans Pro Light" w:hAnsi="Source Sans Pro Light"/>
                    <w:webHidden/>
                    <w:lang w:val="en-US"/>
                  </w:rPr>
                  <w:instrText xml:space="preserve"> PAGEREF _Toc85704038 \h </w:instrText>
                </w:r>
                <w:r w:rsidR="00250EEE" w:rsidRPr="00250EEE">
                  <w:rPr>
                    <w:rStyle w:val="Hyperlink"/>
                    <w:rFonts w:ascii="Source Sans Pro Light" w:hAnsi="Source Sans Pro Light"/>
                    <w:webHidden/>
                    <w:lang w:val="en-US"/>
                  </w:rPr>
                </w:r>
                <w:r w:rsidR="00250EEE" w:rsidRPr="00250EEE">
                  <w:rPr>
                    <w:rStyle w:val="Hyperlink"/>
                    <w:rFonts w:ascii="Source Sans Pro Light" w:hAnsi="Source Sans Pro Light"/>
                    <w:webHidden/>
                    <w:lang w:val="en-US"/>
                  </w:rPr>
                  <w:fldChar w:fldCharType="separate"/>
                </w:r>
                <w:r w:rsidR="00250EEE" w:rsidRPr="00250EEE">
                  <w:rPr>
                    <w:rStyle w:val="Hyperlink"/>
                    <w:rFonts w:ascii="Source Sans Pro Light" w:hAnsi="Source Sans Pro Light"/>
                    <w:webHidden/>
                    <w:lang w:val="en-US"/>
                  </w:rPr>
                  <w:t>3</w:t>
                </w:r>
                <w:r w:rsidR="00250EEE" w:rsidRPr="00250EEE">
                  <w:rPr>
                    <w:rStyle w:val="Hyperlink"/>
                    <w:rFonts w:ascii="Source Sans Pro Light" w:hAnsi="Source Sans Pro Light"/>
                    <w:webHidden/>
                  </w:rPr>
                  <w:fldChar w:fldCharType="end"/>
                </w:r>
              </w:hyperlink>
            </w:p>
            <w:p w14:paraId="5D8DFA01" w14:textId="77777777" w:rsidR="00250EEE" w:rsidRPr="00250EEE" w:rsidRDefault="00000000" w:rsidP="00FD1790">
              <w:pPr>
                <w:pStyle w:val="StandOutText"/>
              </w:pPr>
              <w:hyperlink w:anchor="_Toc85704039" w:history="1">
                <w:r w:rsidR="00250EEE" w:rsidRPr="00250EEE">
                  <w:rPr>
                    <w:rStyle w:val="Hyperlink"/>
                    <w:rFonts w:ascii="Source Sans Pro Light" w:hAnsi="Source Sans Pro Light"/>
                    <w:lang w:val="en-US"/>
                  </w:rPr>
                  <w:t>Part A</w:t>
                </w:r>
                <w:r w:rsidR="00250EEE" w:rsidRPr="00250EEE">
                  <w:rPr>
                    <w:rStyle w:val="Hyperlink"/>
                    <w:rFonts w:ascii="Source Sans Pro Light" w:hAnsi="Source Sans Pro Light"/>
                    <w:webHidden/>
                    <w:lang w:val="en-US"/>
                  </w:rPr>
                  <w:tab/>
                </w:r>
                <w:r w:rsidR="00250EEE" w:rsidRPr="00250EEE">
                  <w:rPr>
                    <w:rStyle w:val="Hyperlink"/>
                    <w:rFonts w:ascii="Source Sans Pro Light" w:hAnsi="Source Sans Pro Light"/>
                    <w:webHidden/>
                    <w:lang w:val="en-US"/>
                  </w:rPr>
                  <w:fldChar w:fldCharType="begin"/>
                </w:r>
                <w:r w:rsidR="00250EEE" w:rsidRPr="00250EEE">
                  <w:rPr>
                    <w:rStyle w:val="Hyperlink"/>
                    <w:rFonts w:ascii="Source Sans Pro Light" w:hAnsi="Source Sans Pro Light"/>
                    <w:webHidden/>
                    <w:lang w:val="en-US"/>
                  </w:rPr>
                  <w:instrText xml:space="preserve"> PAGEREF _Toc85704039 \h </w:instrText>
                </w:r>
                <w:r w:rsidR="00250EEE" w:rsidRPr="00250EEE">
                  <w:rPr>
                    <w:rStyle w:val="Hyperlink"/>
                    <w:rFonts w:ascii="Source Sans Pro Light" w:hAnsi="Source Sans Pro Light"/>
                    <w:webHidden/>
                    <w:lang w:val="en-US"/>
                  </w:rPr>
                </w:r>
                <w:r w:rsidR="00250EEE" w:rsidRPr="00250EEE">
                  <w:rPr>
                    <w:rStyle w:val="Hyperlink"/>
                    <w:rFonts w:ascii="Source Sans Pro Light" w:hAnsi="Source Sans Pro Light"/>
                    <w:webHidden/>
                    <w:lang w:val="en-US"/>
                  </w:rPr>
                  <w:fldChar w:fldCharType="separate"/>
                </w:r>
                <w:r w:rsidR="00250EEE" w:rsidRPr="00250EEE">
                  <w:rPr>
                    <w:rStyle w:val="Hyperlink"/>
                    <w:rFonts w:ascii="Source Sans Pro Light" w:hAnsi="Source Sans Pro Light"/>
                    <w:webHidden/>
                    <w:lang w:val="en-US"/>
                  </w:rPr>
                  <w:t>4</w:t>
                </w:r>
                <w:r w:rsidR="00250EEE" w:rsidRPr="00250EEE">
                  <w:rPr>
                    <w:rStyle w:val="Hyperlink"/>
                    <w:rFonts w:ascii="Source Sans Pro Light" w:hAnsi="Source Sans Pro Light"/>
                    <w:webHidden/>
                  </w:rPr>
                  <w:fldChar w:fldCharType="end"/>
                </w:r>
              </w:hyperlink>
            </w:p>
            <w:p w14:paraId="2ABCD4D4" w14:textId="77777777" w:rsidR="00250EEE" w:rsidRPr="00250EEE" w:rsidRDefault="00000000" w:rsidP="00FD1790">
              <w:pPr>
                <w:pStyle w:val="StandOutText"/>
              </w:pPr>
              <w:hyperlink w:anchor="_Toc85704040" w:history="1">
                <w:r w:rsidR="00250EEE" w:rsidRPr="00250EEE">
                  <w:rPr>
                    <w:rStyle w:val="Hyperlink"/>
                    <w:rFonts w:ascii="Source Sans Pro Light" w:hAnsi="Source Sans Pro Light"/>
                    <w:lang w:val="en-US"/>
                  </w:rPr>
                  <w:t>Background</w:t>
                </w:r>
                <w:r w:rsidR="00250EEE" w:rsidRPr="00250EEE">
                  <w:rPr>
                    <w:rStyle w:val="Hyperlink"/>
                    <w:rFonts w:ascii="Source Sans Pro Light" w:hAnsi="Source Sans Pro Light"/>
                    <w:webHidden/>
                    <w:lang w:val="en-US"/>
                  </w:rPr>
                  <w:tab/>
                </w:r>
                <w:r w:rsidR="00250EEE" w:rsidRPr="00250EEE">
                  <w:rPr>
                    <w:rStyle w:val="Hyperlink"/>
                    <w:rFonts w:ascii="Source Sans Pro Light" w:hAnsi="Source Sans Pro Light"/>
                    <w:webHidden/>
                    <w:lang w:val="en-US"/>
                  </w:rPr>
                  <w:fldChar w:fldCharType="begin"/>
                </w:r>
                <w:r w:rsidR="00250EEE" w:rsidRPr="00250EEE">
                  <w:rPr>
                    <w:rStyle w:val="Hyperlink"/>
                    <w:rFonts w:ascii="Source Sans Pro Light" w:hAnsi="Source Sans Pro Light"/>
                    <w:webHidden/>
                    <w:lang w:val="en-US"/>
                  </w:rPr>
                  <w:instrText xml:space="preserve"> PAGEREF _Toc85704040 \h </w:instrText>
                </w:r>
                <w:r w:rsidR="00250EEE" w:rsidRPr="00250EEE">
                  <w:rPr>
                    <w:rStyle w:val="Hyperlink"/>
                    <w:rFonts w:ascii="Source Sans Pro Light" w:hAnsi="Source Sans Pro Light"/>
                    <w:webHidden/>
                    <w:lang w:val="en-US"/>
                  </w:rPr>
                </w:r>
                <w:r w:rsidR="00250EEE" w:rsidRPr="00250EEE">
                  <w:rPr>
                    <w:rStyle w:val="Hyperlink"/>
                    <w:rFonts w:ascii="Source Sans Pro Light" w:hAnsi="Source Sans Pro Light"/>
                    <w:webHidden/>
                    <w:lang w:val="en-US"/>
                  </w:rPr>
                  <w:fldChar w:fldCharType="separate"/>
                </w:r>
                <w:r w:rsidR="00250EEE" w:rsidRPr="00250EEE">
                  <w:rPr>
                    <w:rStyle w:val="Hyperlink"/>
                    <w:rFonts w:ascii="Source Sans Pro Light" w:hAnsi="Source Sans Pro Light"/>
                    <w:webHidden/>
                    <w:lang w:val="en-US"/>
                  </w:rPr>
                  <w:t>4</w:t>
                </w:r>
                <w:r w:rsidR="00250EEE" w:rsidRPr="00250EEE">
                  <w:rPr>
                    <w:rStyle w:val="Hyperlink"/>
                    <w:rFonts w:ascii="Source Sans Pro Light" w:hAnsi="Source Sans Pro Light"/>
                    <w:webHidden/>
                  </w:rPr>
                  <w:fldChar w:fldCharType="end"/>
                </w:r>
              </w:hyperlink>
            </w:p>
            <w:p w14:paraId="293D820A" w14:textId="77777777" w:rsidR="00250EEE" w:rsidRPr="00250EEE" w:rsidRDefault="00250EEE" w:rsidP="00FD1790">
              <w:pPr>
                <w:spacing w:before="120" w:after="120" w:line="240" w:lineRule="auto"/>
                <w:ind w:left="720"/>
              </w:pPr>
              <w:hyperlink w:anchor="_Toc85704041" w:history="1">
                <w:r w:rsidRPr="00250EEE">
                  <w:rPr>
                    <w:rStyle w:val="Hyperlink"/>
                    <w:rFonts w:ascii="Source Sans Pro Light" w:hAnsi="Source Sans Pro Light"/>
                    <w:lang w:val="en-US"/>
                  </w:rPr>
                  <w:t>1.</w:t>
                </w:r>
                <w:r w:rsidRPr="00250EEE">
                  <w:rPr>
                    <w:rStyle w:val="Hyperlink"/>
                    <w:rFonts w:ascii="Source Sans Pro Light" w:hAnsi="Source Sans Pro Light"/>
                  </w:rPr>
                  <w:tab/>
                </w:r>
                <w:r w:rsidRPr="00250EEE">
                  <w:rPr>
                    <w:rStyle w:val="Hyperlink"/>
                    <w:rFonts w:ascii="Source Sans Pro Light" w:hAnsi="Source Sans Pro Light"/>
                    <w:lang w:val="en-US"/>
                  </w:rPr>
                  <w:t>CE Mark /UKCA Mark</w:t>
                </w:r>
                <w:r w:rsidRPr="00250EEE">
                  <w:rPr>
                    <w:rStyle w:val="Hyperlink"/>
                    <w:rFonts w:ascii="Source Sans Pro Light" w:hAnsi="Source Sans Pro Light"/>
                    <w:webHidden/>
                    <w:lang w:val="en-US"/>
                  </w:rPr>
                  <w:tab/>
                </w:r>
                <w:r w:rsidRPr="00250EEE">
                  <w:rPr>
                    <w:rStyle w:val="Hyperlink"/>
                    <w:rFonts w:ascii="Source Sans Pro Light" w:hAnsi="Source Sans Pro Light"/>
                    <w:webHidden/>
                    <w:lang w:val="en-US"/>
                  </w:rPr>
                  <w:fldChar w:fldCharType="begin"/>
                </w:r>
                <w:r w:rsidRPr="00250EEE">
                  <w:rPr>
                    <w:rStyle w:val="Hyperlink"/>
                    <w:rFonts w:ascii="Source Sans Pro Light" w:hAnsi="Source Sans Pro Light"/>
                    <w:webHidden/>
                    <w:lang w:val="en-US"/>
                  </w:rPr>
                  <w:instrText xml:space="preserve"> PAGEREF _Toc85704041 \h </w:instrText>
                </w:r>
                <w:r w:rsidRPr="00250EEE">
                  <w:rPr>
                    <w:rStyle w:val="Hyperlink"/>
                    <w:rFonts w:ascii="Source Sans Pro Light" w:hAnsi="Source Sans Pro Light"/>
                    <w:webHidden/>
                    <w:lang w:val="en-US"/>
                  </w:rPr>
                </w:r>
                <w:r w:rsidRPr="00250EEE">
                  <w:rPr>
                    <w:rStyle w:val="Hyperlink"/>
                    <w:rFonts w:ascii="Source Sans Pro Light" w:hAnsi="Source Sans Pro Light"/>
                    <w:webHidden/>
                    <w:lang w:val="en-US"/>
                  </w:rPr>
                  <w:fldChar w:fldCharType="separate"/>
                </w:r>
                <w:r w:rsidRPr="00250EEE">
                  <w:rPr>
                    <w:rStyle w:val="Hyperlink"/>
                    <w:rFonts w:ascii="Source Sans Pro Light" w:hAnsi="Source Sans Pro Light"/>
                    <w:webHidden/>
                    <w:lang w:val="en-US"/>
                  </w:rPr>
                  <w:t>4</w:t>
                </w:r>
                <w:r w:rsidRPr="00250EEE">
                  <w:rPr>
                    <w:rStyle w:val="Hyperlink"/>
                    <w:rFonts w:ascii="Source Sans Pro Light" w:hAnsi="Source Sans Pro Light"/>
                    <w:webHidden/>
                  </w:rPr>
                  <w:fldChar w:fldCharType="end"/>
                </w:r>
              </w:hyperlink>
            </w:p>
            <w:p w14:paraId="37B275E0" w14:textId="77777777" w:rsidR="00250EEE" w:rsidRPr="00250EEE" w:rsidRDefault="00000000" w:rsidP="00FD1790">
              <w:pPr>
                <w:spacing w:before="120" w:after="120" w:line="240" w:lineRule="auto"/>
                <w:ind w:left="720"/>
              </w:pPr>
              <w:hyperlink w:anchor="_Toc85704042" w:history="1">
                <w:r w:rsidR="00250EEE" w:rsidRPr="00250EEE">
                  <w:rPr>
                    <w:rStyle w:val="Hyperlink"/>
                    <w:rFonts w:ascii="Source Sans Pro Light" w:hAnsi="Source Sans Pro Light"/>
                    <w:lang w:val="en-US"/>
                  </w:rPr>
                  <w:t>2.</w:t>
                </w:r>
                <w:r w:rsidR="00250EEE" w:rsidRPr="00250EEE">
                  <w:rPr>
                    <w:rStyle w:val="Hyperlink"/>
                    <w:rFonts w:ascii="Source Sans Pro Light" w:hAnsi="Source Sans Pro Light"/>
                  </w:rPr>
                  <w:tab/>
                </w:r>
                <w:r w:rsidR="00250EEE" w:rsidRPr="00250EEE">
                  <w:rPr>
                    <w:rStyle w:val="Hyperlink"/>
                    <w:rFonts w:ascii="Source Sans Pro Light" w:hAnsi="Source Sans Pro Light"/>
                    <w:lang w:val="en-US"/>
                  </w:rPr>
                  <w:t>Post Brexit Implication for Medical Device Manufacturers</w:t>
                </w:r>
                <w:r w:rsidR="00250EEE" w:rsidRPr="00250EEE">
                  <w:rPr>
                    <w:rStyle w:val="Hyperlink"/>
                    <w:rFonts w:ascii="Source Sans Pro Light" w:hAnsi="Source Sans Pro Light"/>
                    <w:webHidden/>
                    <w:lang w:val="en-US"/>
                  </w:rPr>
                  <w:tab/>
                </w:r>
                <w:r w:rsidR="00250EEE" w:rsidRPr="00250EEE">
                  <w:rPr>
                    <w:rStyle w:val="Hyperlink"/>
                    <w:rFonts w:ascii="Source Sans Pro Light" w:hAnsi="Source Sans Pro Light"/>
                    <w:webHidden/>
                    <w:lang w:val="en-US"/>
                  </w:rPr>
                  <w:fldChar w:fldCharType="begin"/>
                </w:r>
                <w:r w:rsidR="00250EEE" w:rsidRPr="00250EEE">
                  <w:rPr>
                    <w:rStyle w:val="Hyperlink"/>
                    <w:rFonts w:ascii="Source Sans Pro Light" w:hAnsi="Source Sans Pro Light"/>
                    <w:webHidden/>
                    <w:lang w:val="en-US"/>
                  </w:rPr>
                  <w:instrText xml:space="preserve"> PAGEREF _Toc85704042 \h </w:instrText>
                </w:r>
                <w:r w:rsidR="00250EEE" w:rsidRPr="00250EEE">
                  <w:rPr>
                    <w:rStyle w:val="Hyperlink"/>
                    <w:rFonts w:ascii="Source Sans Pro Light" w:hAnsi="Source Sans Pro Light"/>
                    <w:webHidden/>
                    <w:lang w:val="en-US"/>
                  </w:rPr>
                </w:r>
                <w:r w:rsidR="00250EEE" w:rsidRPr="00250EEE">
                  <w:rPr>
                    <w:rStyle w:val="Hyperlink"/>
                    <w:rFonts w:ascii="Source Sans Pro Light" w:hAnsi="Source Sans Pro Light"/>
                    <w:webHidden/>
                    <w:lang w:val="en-US"/>
                  </w:rPr>
                  <w:fldChar w:fldCharType="separate"/>
                </w:r>
                <w:r w:rsidR="00250EEE" w:rsidRPr="00250EEE">
                  <w:rPr>
                    <w:rStyle w:val="Hyperlink"/>
                    <w:rFonts w:ascii="Source Sans Pro Light" w:hAnsi="Source Sans Pro Light"/>
                    <w:webHidden/>
                    <w:lang w:val="en-US"/>
                  </w:rPr>
                  <w:t>4</w:t>
                </w:r>
                <w:r w:rsidR="00250EEE" w:rsidRPr="00250EEE">
                  <w:rPr>
                    <w:rStyle w:val="Hyperlink"/>
                    <w:rFonts w:ascii="Source Sans Pro Light" w:hAnsi="Source Sans Pro Light"/>
                    <w:webHidden/>
                  </w:rPr>
                  <w:fldChar w:fldCharType="end"/>
                </w:r>
              </w:hyperlink>
            </w:p>
            <w:p w14:paraId="5460EDB6" w14:textId="77777777" w:rsidR="00250EEE" w:rsidRPr="00250EEE" w:rsidRDefault="00000000" w:rsidP="00FD1790">
              <w:pPr>
                <w:spacing w:before="120" w:after="120" w:line="240" w:lineRule="auto"/>
                <w:ind w:left="720"/>
              </w:pPr>
              <w:hyperlink w:anchor="_Toc85704043" w:history="1">
                <w:r w:rsidR="00250EEE" w:rsidRPr="00250EEE">
                  <w:rPr>
                    <w:rStyle w:val="Hyperlink"/>
                    <w:rFonts w:ascii="Source Sans Pro Light" w:hAnsi="Source Sans Pro Light"/>
                    <w:lang w:val="en-US"/>
                  </w:rPr>
                  <w:t>3.</w:t>
                </w:r>
                <w:r w:rsidR="00250EEE" w:rsidRPr="00250EEE">
                  <w:rPr>
                    <w:rStyle w:val="Hyperlink"/>
                    <w:rFonts w:ascii="Source Sans Pro Light" w:hAnsi="Source Sans Pro Light"/>
                  </w:rPr>
                  <w:tab/>
                </w:r>
                <w:r w:rsidR="00250EEE" w:rsidRPr="00250EEE">
                  <w:rPr>
                    <w:rStyle w:val="Hyperlink"/>
                    <w:rFonts w:ascii="Source Sans Pro Light" w:hAnsi="Source Sans Pro Light"/>
                    <w:lang w:val="en-US"/>
                  </w:rPr>
                  <w:t>Regulatory Landscape</w:t>
                </w:r>
                <w:r w:rsidR="00250EEE" w:rsidRPr="00250EEE">
                  <w:rPr>
                    <w:rStyle w:val="Hyperlink"/>
                    <w:rFonts w:ascii="Source Sans Pro Light" w:hAnsi="Source Sans Pro Light"/>
                    <w:webHidden/>
                    <w:lang w:val="en-US"/>
                  </w:rPr>
                  <w:tab/>
                </w:r>
                <w:r w:rsidR="00250EEE" w:rsidRPr="00250EEE">
                  <w:rPr>
                    <w:rStyle w:val="Hyperlink"/>
                    <w:rFonts w:ascii="Source Sans Pro Light" w:hAnsi="Source Sans Pro Light"/>
                    <w:webHidden/>
                    <w:lang w:val="en-US"/>
                  </w:rPr>
                  <w:fldChar w:fldCharType="begin"/>
                </w:r>
                <w:r w:rsidR="00250EEE" w:rsidRPr="00250EEE">
                  <w:rPr>
                    <w:rStyle w:val="Hyperlink"/>
                    <w:rFonts w:ascii="Source Sans Pro Light" w:hAnsi="Source Sans Pro Light"/>
                    <w:webHidden/>
                    <w:lang w:val="en-US"/>
                  </w:rPr>
                  <w:instrText xml:space="preserve"> PAGEREF _Toc85704043 \h </w:instrText>
                </w:r>
                <w:r w:rsidR="00250EEE" w:rsidRPr="00250EEE">
                  <w:rPr>
                    <w:rStyle w:val="Hyperlink"/>
                    <w:rFonts w:ascii="Source Sans Pro Light" w:hAnsi="Source Sans Pro Light"/>
                    <w:webHidden/>
                    <w:lang w:val="en-US"/>
                  </w:rPr>
                </w:r>
                <w:r w:rsidR="00250EEE" w:rsidRPr="00250EEE">
                  <w:rPr>
                    <w:rStyle w:val="Hyperlink"/>
                    <w:rFonts w:ascii="Source Sans Pro Light" w:hAnsi="Source Sans Pro Light"/>
                    <w:webHidden/>
                    <w:lang w:val="en-US"/>
                  </w:rPr>
                  <w:fldChar w:fldCharType="separate"/>
                </w:r>
                <w:r w:rsidR="00250EEE" w:rsidRPr="00250EEE">
                  <w:rPr>
                    <w:rStyle w:val="Hyperlink"/>
                    <w:rFonts w:ascii="Source Sans Pro Light" w:hAnsi="Source Sans Pro Light"/>
                    <w:webHidden/>
                    <w:lang w:val="en-US"/>
                  </w:rPr>
                  <w:t>5</w:t>
                </w:r>
                <w:r w:rsidR="00250EEE" w:rsidRPr="00250EEE">
                  <w:rPr>
                    <w:rStyle w:val="Hyperlink"/>
                    <w:rFonts w:ascii="Source Sans Pro Light" w:hAnsi="Source Sans Pro Light"/>
                    <w:webHidden/>
                  </w:rPr>
                  <w:fldChar w:fldCharType="end"/>
                </w:r>
              </w:hyperlink>
            </w:p>
            <w:p w14:paraId="258C4911" w14:textId="77777777" w:rsidR="00250EEE" w:rsidRPr="00250EEE" w:rsidRDefault="00000000" w:rsidP="00FD1790">
              <w:pPr>
                <w:pStyle w:val="StandOutText"/>
              </w:pPr>
              <w:hyperlink w:anchor="_Toc85704044" w:history="1">
                <w:r w:rsidR="00250EEE" w:rsidRPr="00250EEE">
                  <w:rPr>
                    <w:rStyle w:val="Hyperlink"/>
                    <w:rFonts w:ascii="Source Sans Pro Light" w:hAnsi="Source Sans Pro Light"/>
                    <w:lang w:val="en-US"/>
                  </w:rPr>
                  <w:t>Regulatory Pathway</w:t>
                </w:r>
                <w:r w:rsidR="00250EEE" w:rsidRPr="00250EEE">
                  <w:rPr>
                    <w:rStyle w:val="Hyperlink"/>
                    <w:rFonts w:ascii="Source Sans Pro Light" w:hAnsi="Source Sans Pro Light"/>
                    <w:webHidden/>
                    <w:lang w:val="en-US"/>
                  </w:rPr>
                  <w:tab/>
                </w:r>
                <w:r w:rsidR="00250EEE" w:rsidRPr="00250EEE">
                  <w:rPr>
                    <w:rStyle w:val="Hyperlink"/>
                    <w:rFonts w:ascii="Source Sans Pro Light" w:hAnsi="Source Sans Pro Light"/>
                    <w:webHidden/>
                    <w:lang w:val="en-US"/>
                  </w:rPr>
                  <w:fldChar w:fldCharType="begin"/>
                </w:r>
                <w:r w:rsidR="00250EEE" w:rsidRPr="00250EEE">
                  <w:rPr>
                    <w:rStyle w:val="Hyperlink"/>
                    <w:rFonts w:ascii="Source Sans Pro Light" w:hAnsi="Source Sans Pro Light"/>
                    <w:webHidden/>
                    <w:lang w:val="en-US"/>
                  </w:rPr>
                  <w:instrText xml:space="preserve"> PAGEREF _Toc85704044 \h </w:instrText>
                </w:r>
                <w:r w:rsidR="00250EEE" w:rsidRPr="00250EEE">
                  <w:rPr>
                    <w:rStyle w:val="Hyperlink"/>
                    <w:rFonts w:ascii="Source Sans Pro Light" w:hAnsi="Source Sans Pro Light"/>
                    <w:webHidden/>
                    <w:lang w:val="en-US"/>
                  </w:rPr>
                </w:r>
                <w:r w:rsidR="00250EEE" w:rsidRPr="00250EEE">
                  <w:rPr>
                    <w:rStyle w:val="Hyperlink"/>
                    <w:rFonts w:ascii="Source Sans Pro Light" w:hAnsi="Source Sans Pro Light"/>
                    <w:webHidden/>
                    <w:lang w:val="en-US"/>
                  </w:rPr>
                  <w:fldChar w:fldCharType="separate"/>
                </w:r>
                <w:r w:rsidR="00250EEE" w:rsidRPr="00250EEE">
                  <w:rPr>
                    <w:rStyle w:val="Hyperlink"/>
                    <w:rFonts w:ascii="Source Sans Pro Light" w:hAnsi="Source Sans Pro Light"/>
                    <w:webHidden/>
                    <w:lang w:val="en-US"/>
                  </w:rPr>
                  <w:t>6</w:t>
                </w:r>
                <w:r w:rsidR="00250EEE" w:rsidRPr="00250EEE">
                  <w:rPr>
                    <w:rStyle w:val="Hyperlink"/>
                    <w:rFonts w:ascii="Source Sans Pro Light" w:hAnsi="Source Sans Pro Light"/>
                    <w:webHidden/>
                  </w:rPr>
                  <w:fldChar w:fldCharType="end"/>
                </w:r>
              </w:hyperlink>
            </w:p>
            <w:p w14:paraId="11DBE4E0" w14:textId="77777777" w:rsidR="00250EEE" w:rsidRPr="00250EEE" w:rsidRDefault="00000000" w:rsidP="00FD1790">
              <w:pPr>
                <w:spacing w:before="120" w:after="120" w:line="240" w:lineRule="auto"/>
                <w:ind w:left="720"/>
                <w:rPr>
                  <w:sz w:val="21"/>
                  <w:szCs w:val="18"/>
                </w:rPr>
              </w:pPr>
              <w:hyperlink w:anchor="_Toc85704045" w:history="1">
                <w:r w:rsidR="00250EEE" w:rsidRPr="00250EEE">
                  <w:rPr>
                    <w:rStyle w:val="Hyperlink"/>
                    <w:rFonts w:ascii="Source Sans Pro Light" w:hAnsi="Source Sans Pro Light"/>
                    <w:sz w:val="21"/>
                    <w:szCs w:val="18"/>
                    <w:lang w:val="en-US"/>
                  </w:rPr>
                  <w:t>4.</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Definition of Medical Device</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_Toc85704045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6</w:t>
                </w:r>
                <w:r w:rsidR="00250EEE" w:rsidRPr="00250EEE">
                  <w:rPr>
                    <w:rStyle w:val="Hyperlink"/>
                    <w:rFonts w:ascii="Source Sans Pro Light" w:hAnsi="Source Sans Pro Light"/>
                    <w:webHidden/>
                    <w:sz w:val="21"/>
                    <w:szCs w:val="18"/>
                  </w:rPr>
                  <w:fldChar w:fldCharType="end"/>
                </w:r>
              </w:hyperlink>
            </w:p>
            <w:p w14:paraId="3BE814BB" w14:textId="77777777" w:rsidR="00250EEE" w:rsidRPr="00250EEE" w:rsidRDefault="00250EEE" w:rsidP="00FD1790">
              <w:pPr>
                <w:spacing w:before="120" w:after="120" w:line="240" w:lineRule="auto"/>
                <w:ind w:left="720"/>
                <w:rPr>
                  <w:sz w:val="21"/>
                  <w:szCs w:val="18"/>
                </w:rPr>
              </w:pPr>
              <w:hyperlink w:anchor="_Toc85704046" w:history="1">
                <w:r w:rsidRPr="00250EEE">
                  <w:rPr>
                    <w:rStyle w:val="Hyperlink"/>
                    <w:rFonts w:ascii="Source Sans Pro Light" w:hAnsi="Source Sans Pro Light"/>
                    <w:sz w:val="21"/>
                    <w:szCs w:val="18"/>
                    <w:lang w:val="en-US"/>
                  </w:rPr>
                  <w:t>5.</w:t>
                </w:r>
                <w:r w:rsidRPr="00250EEE">
                  <w:rPr>
                    <w:rStyle w:val="Hyperlink"/>
                    <w:rFonts w:ascii="Source Sans Pro Light" w:hAnsi="Source Sans Pro Light"/>
                    <w:sz w:val="21"/>
                    <w:szCs w:val="18"/>
                  </w:rPr>
                  <w:tab/>
                </w:r>
                <w:r w:rsidRPr="00250EEE">
                  <w:rPr>
                    <w:rStyle w:val="Hyperlink"/>
                    <w:rFonts w:ascii="Source Sans Pro Light" w:hAnsi="Source Sans Pro Light"/>
                    <w:sz w:val="21"/>
                    <w:szCs w:val="18"/>
                    <w:lang w:val="en-US"/>
                  </w:rPr>
                  <w:t>Classification</w:t>
                </w:r>
                <w:r w:rsidRPr="00250EEE">
                  <w:rPr>
                    <w:rStyle w:val="Hyperlink"/>
                    <w:rFonts w:ascii="Source Sans Pro Light" w:hAnsi="Source Sans Pro Light"/>
                    <w:webHidden/>
                    <w:sz w:val="21"/>
                    <w:szCs w:val="18"/>
                    <w:lang w:val="en-US"/>
                  </w:rPr>
                  <w:tab/>
                </w:r>
                <w:r w:rsidRPr="00250EEE">
                  <w:rPr>
                    <w:rStyle w:val="Hyperlink"/>
                    <w:rFonts w:ascii="Source Sans Pro Light" w:hAnsi="Source Sans Pro Light"/>
                    <w:webHidden/>
                    <w:sz w:val="21"/>
                    <w:szCs w:val="18"/>
                    <w:lang w:val="en-US"/>
                  </w:rPr>
                  <w:fldChar w:fldCharType="begin"/>
                </w:r>
                <w:r w:rsidRPr="00250EEE">
                  <w:rPr>
                    <w:rStyle w:val="Hyperlink"/>
                    <w:rFonts w:ascii="Source Sans Pro Light" w:hAnsi="Source Sans Pro Light"/>
                    <w:webHidden/>
                    <w:sz w:val="21"/>
                    <w:szCs w:val="18"/>
                    <w:lang w:val="en-US"/>
                  </w:rPr>
                  <w:instrText xml:space="preserve"> PAGEREF _Toc85704046 \h </w:instrText>
                </w:r>
                <w:r w:rsidRPr="00250EEE">
                  <w:rPr>
                    <w:rStyle w:val="Hyperlink"/>
                    <w:rFonts w:ascii="Source Sans Pro Light" w:hAnsi="Source Sans Pro Light"/>
                    <w:webHidden/>
                    <w:sz w:val="21"/>
                    <w:szCs w:val="18"/>
                    <w:lang w:val="en-US"/>
                  </w:rPr>
                </w:r>
                <w:r w:rsidRPr="00250EEE">
                  <w:rPr>
                    <w:rStyle w:val="Hyperlink"/>
                    <w:rFonts w:ascii="Source Sans Pro Light" w:hAnsi="Source Sans Pro Light"/>
                    <w:webHidden/>
                    <w:sz w:val="21"/>
                    <w:szCs w:val="18"/>
                    <w:lang w:val="en-US"/>
                  </w:rPr>
                  <w:fldChar w:fldCharType="separate"/>
                </w:r>
                <w:r w:rsidRPr="00250EEE">
                  <w:rPr>
                    <w:rStyle w:val="Hyperlink"/>
                    <w:rFonts w:ascii="Source Sans Pro Light" w:hAnsi="Source Sans Pro Light"/>
                    <w:webHidden/>
                    <w:sz w:val="21"/>
                    <w:szCs w:val="18"/>
                    <w:lang w:val="en-US"/>
                  </w:rPr>
                  <w:t>7</w:t>
                </w:r>
                <w:r w:rsidRPr="00250EEE">
                  <w:rPr>
                    <w:rStyle w:val="Hyperlink"/>
                    <w:rFonts w:ascii="Source Sans Pro Light" w:hAnsi="Source Sans Pro Light"/>
                    <w:webHidden/>
                    <w:sz w:val="21"/>
                    <w:szCs w:val="18"/>
                  </w:rPr>
                  <w:fldChar w:fldCharType="end"/>
                </w:r>
              </w:hyperlink>
            </w:p>
            <w:p w14:paraId="51701BFB" w14:textId="77777777" w:rsidR="00250EEE" w:rsidRPr="00250EEE" w:rsidRDefault="00000000" w:rsidP="00FD1790">
              <w:pPr>
                <w:spacing w:before="120" w:after="120" w:line="240" w:lineRule="auto"/>
                <w:ind w:left="720"/>
                <w:rPr>
                  <w:sz w:val="21"/>
                  <w:szCs w:val="18"/>
                </w:rPr>
              </w:pPr>
              <w:hyperlink w:anchor="_Toc85704047" w:history="1">
                <w:r w:rsidR="00250EEE" w:rsidRPr="00250EEE">
                  <w:rPr>
                    <w:rStyle w:val="Hyperlink"/>
                    <w:rFonts w:ascii="Source Sans Pro Light" w:hAnsi="Source Sans Pro Light"/>
                    <w:sz w:val="21"/>
                    <w:szCs w:val="18"/>
                    <w:lang w:val="en-US"/>
                  </w:rPr>
                  <w:t>6.</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Conformity Assessment</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_Toc85704047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11</w:t>
                </w:r>
                <w:r w:rsidR="00250EEE" w:rsidRPr="00250EEE">
                  <w:rPr>
                    <w:rStyle w:val="Hyperlink"/>
                    <w:rFonts w:ascii="Source Sans Pro Light" w:hAnsi="Source Sans Pro Light"/>
                    <w:webHidden/>
                    <w:sz w:val="21"/>
                    <w:szCs w:val="18"/>
                  </w:rPr>
                  <w:fldChar w:fldCharType="end"/>
                </w:r>
              </w:hyperlink>
            </w:p>
            <w:p w14:paraId="54EE420D" w14:textId="77777777" w:rsidR="00250EEE" w:rsidRPr="00250EEE" w:rsidRDefault="00000000" w:rsidP="00FD1790">
              <w:pPr>
                <w:spacing w:before="120" w:after="120" w:line="240" w:lineRule="auto"/>
                <w:ind w:left="720"/>
                <w:rPr>
                  <w:sz w:val="21"/>
                  <w:szCs w:val="18"/>
                </w:rPr>
              </w:pPr>
              <w:hyperlink w:anchor="_Toc85704048" w:history="1">
                <w:r w:rsidR="00250EEE" w:rsidRPr="00250EEE">
                  <w:rPr>
                    <w:rStyle w:val="Hyperlink"/>
                    <w:rFonts w:ascii="Source Sans Pro Light" w:hAnsi="Source Sans Pro Light"/>
                    <w:sz w:val="21"/>
                    <w:szCs w:val="18"/>
                    <w:lang w:val="en-US"/>
                  </w:rPr>
                  <w:t>7.</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Quality Management System</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_Toc85704048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14</w:t>
                </w:r>
                <w:r w:rsidR="00250EEE" w:rsidRPr="00250EEE">
                  <w:rPr>
                    <w:rStyle w:val="Hyperlink"/>
                    <w:rFonts w:ascii="Source Sans Pro Light" w:hAnsi="Source Sans Pro Light"/>
                    <w:webHidden/>
                    <w:sz w:val="21"/>
                    <w:szCs w:val="18"/>
                  </w:rPr>
                  <w:fldChar w:fldCharType="end"/>
                </w:r>
              </w:hyperlink>
            </w:p>
            <w:p w14:paraId="5368CCB4" w14:textId="77777777" w:rsidR="00250EEE" w:rsidRPr="00250EEE" w:rsidRDefault="00000000" w:rsidP="00FD1790">
              <w:pPr>
                <w:spacing w:before="120" w:after="120" w:line="240" w:lineRule="auto"/>
                <w:ind w:left="720"/>
                <w:rPr>
                  <w:sz w:val="21"/>
                  <w:szCs w:val="18"/>
                </w:rPr>
              </w:pPr>
              <w:hyperlink w:anchor="_Toc85704049" w:history="1">
                <w:r w:rsidR="00250EEE" w:rsidRPr="00250EEE">
                  <w:rPr>
                    <w:rStyle w:val="Hyperlink"/>
                    <w:rFonts w:ascii="Source Sans Pro Light" w:hAnsi="Source Sans Pro Light"/>
                    <w:sz w:val="21"/>
                    <w:szCs w:val="18"/>
                    <w:lang w:val="en-US"/>
                  </w:rPr>
                  <w:t>8.</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Essential Requirements</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_Toc85704049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14</w:t>
                </w:r>
                <w:r w:rsidR="00250EEE" w:rsidRPr="00250EEE">
                  <w:rPr>
                    <w:rStyle w:val="Hyperlink"/>
                    <w:rFonts w:ascii="Source Sans Pro Light" w:hAnsi="Source Sans Pro Light"/>
                    <w:webHidden/>
                    <w:sz w:val="21"/>
                    <w:szCs w:val="18"/>
                  </w:rPr>
                  <w:fldChar w:fldCharType="end"/>
                </w:r>
              </w:hyperlink>
            </w:p>
            <w:p w14:paraId="76820960" w14:textId="77777777" w:rsidR="00250EEE" w:rsidRPr="00250EEE" w:rsidRDefault="00000000" w:rsidP="00FD1790">
              <w:pPr>
                <w:spacing w:before="120" w:after="120" w:line="240" w:lineRule="auto"/>
                <w:ind w:left="720"/>
                <w:rPr>
                  <w:sz w:val="21"/>
                  <w:szCs w:val="18"/>
                </w:rPr>
              </w:pPr>
              <w:hyperlink w:anchor="_Toc85704050" w:history="1">
                <w:r w:rsidR="00250EEE" w:rsidRPr="00250EEE">
                  <w:rPr>
                    <w:rStyle w:val="Hyperlink"/>
                    <w:rFonts w:ascii="Source Sans Pro Light" w:hAnsi="Source Sans Pro Light"/>
                    <w:sz w:val="21"/>
                    <w:szCs w:val="18"/>
                    <w:lang w:val="en-US"/>
                  </w:rPr>
                  <w:t>9.</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Design and Manufacture</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_Toc85704050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15</w:t>
                </w:r>
                <w:r w:rsidR="00250EEE" w:rsidRPr="00250EEE">
                  <w:rPr>
                    <w:rStyle w:val="Hyperlink"/>
                    <w:rFonts w:ascii="Source Sans Pro Light" w:hAnsi="Source Sans Pro Light"/>
                    <w:webHidden/>
                    <w:sz w:val="21"/>
                    <w:szCs w:val="18"/>
                  </w:rPr>
                  <w:fldChar w:fldCharType="end"/>
                </w:r>
              </w:hyperlink>
            </w:p>
            <w:p w14:paraId="75AEAEF8" w14:textId="77777777" w:rsidR="00250EEE" w:rsidRPr="00250EEE" w:rsidRDefault="00000000" w:rsidP="00FD1790">
              <w:pPr>
                <w:spacing w:before="120" w:after="120" w:line="240" w:lineRule="auto"/>
                <w:ind w:left="720"/>
                <w:rPr>
                  <w:sz w:val="21"/>
                  <w:szCs w:val="18"/>
                </w:rPr>
              </w:pPr>
              <w:hyperlink w:anchor="_Toc85704051" w:history="1">
                <w:r w:rsidR="00250EEE" w:rsidRPr="00250EEE">
                  <w:rPr>
                    <w:rStyle w:val="Hyperlink"/>
                    <w:rFonts w:ascii="Source Sans Pro Light" w:hAnsi="Source Sans Pro Light"/>
                    <w:sz w:val="21"/>
                    <w:szCs w:val="18"/>
                    <w:lang w:val="en-US"/>
                  </w:rPr>
                  <w:t>10.</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Technical Documentation</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_Toc85704051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16</w:t>
                </w:r>
                <w:r w:rsidR="00250EEE" w:rsidRPr="00250EEE">
                  <w:rPr>
                    <w:rStyle w:val="Hyperlink"/>
                    <w:rFonts w:ascii="Source Sans Pro Light" w:hAnsi="Source Sans Pro Light"/>
                    <w:webHidden/>
                    <w:sz w:val="21"/>
                    <w:szCs w:val="18"/>
                  </w:rPr>
                  <w:fldChar w:fldCharType="end"/>
                </w:r>
              </w:hyperlink>
            </w:p>
            <w:p w14:paraId="497B4D1D" w14:textId="77777777" w:rsidR="00250EEE" w:rsidRPr="00250EEE" w:rsidRDefault="00000000" w:rsidP="00FD1790">
              <w:pPr>
                <w:pStyle w:val="StandOutText"/>
              </w:pPr>
              <w:hyperlink w:anchor="_Toc85704052" w:history="1">
                <w:r w:rsidR="00250EEE" w:rsidRPr="00250EEE">
                  <w:rPr>
                    <w:rStyle w:val="Hyperlink"/>
                    <w:rFonts w:ascii="Source Sans Pro Light" w:hAnsi="Source Sans Pro Light"/>
                    <w:lang w:val="en-US"/>
                  </w:rPr>
                  <w:t>Part B</w:t>
                </w:r>
                <w:r w:rsidR="00250EEE" w:rsidRPr="00250EEE">
                  <w:rPr>
                    <w:rStyle w:val="Hyperlink"/>
                    <w:rFonts w:ascii="Source Sans Pro Light" w:hAnsi="Source Sans Pro Light"/>
                    <w:webHidden/>
                    <w:lang w:val="en-US"/>
                  </w:rPr>
                  <w:tab/>
                </w:r>
                <w:r w:rsidR="00250EEE" w:rsidRPr="00250EEE">
                  <w:rPr>
                    <w:rStyle w:val="Hyperlink"/>
                    <w:rFonts w:ascii="Source Sans Pro Light" w:hAnsi="Source Sans Pro Light"/>
                    <w:webHidden/>
                    <w:lang w:val="en-US"/>
                  </w:rPr>
                  <w:fldChar w:fldCharType="begin"/>
                </w:r>
                <w:r w:rsidR="00250EEE" w:rsidRPr="00250EEE">
                  <w:rPr>
                    <w:rStyle w:val="Hyperlink"/>
                    <w:rFonts w:ascii="Source Sans Pro Light" w:hAnsi="Source Sans Pro Light"/>
                    <w:webHidden/>
                    <w:lang w:val="en-US"/>
                  </w:rPr>
                  <w:instrText xml:space="preserve"> PAGEREF _Toc85704052 \h </w:instrText>
                </w:r>
                <w:r w:rsidR="00250EEE" w:rsidRPr="00250EEE">
                  <w:rPr>
                    <w:rStyle w:val="Hyperlink"/>
                    <w:rFonts w:ascii="Source Sans Pro Light" w:hAnsi="Source Sans Pro Light"/>
                    <w:webHidden/>
                    <w:lang w:val="en-US"/>
                  </w:rPr>
                </w:r>
                <w:r w:rsidR="00250EEE" w:rsidRPr="00250EEE">
                  <w:rPr>
                    <w:rStyle w:val="Hyperlink"/>
                    <w:rFonts w:ascii="Source Sans Pro Light" w:hAnsi="Source Sans Pro Light"/>
                    <w:webHidden/>
                    <w:lang w:val="en-US"/>
                  </w:rPr>
                  <w:fldChar w:fldCharType="separate"/>
                </w:r>
                <w:r w:rsidR="00250EEE" w:rsidRPr="00250EEE">
                  <w:rPr>
                    <w:rStyle w:val="Hyperlink"/>
                    <w:rFonts w:ascii="Source Sans Pro Light" w:hAnsi="Source Sans Pro Light"/>
                    <w:webHidden/>
                    <w:lang w:val="en-US"/>
                  </w:rPr>
                  <w:t>17</w:t>
                </w:r>
                <w:r w:rsidR="00250EEE" w:rsidRPr="00250EEE">
                  <w:rPr>
                    <w:rStyle w:val="Hyperlink"/>
                    <w:rFonts w:ascii="Source Sans Pro Light" w:hAnsi="Source Sans Pro Light"/>
                    <w:webHidden/>
                  </w:rPr>
                  <w:fldChar w:fldCharType="end"/>
                </w:r>
              </w:hyperlink>
            </w:p>
            <w:p w14:paraId="1A4A3677" w14:textId="77777777" w:rsidR="00250EEE" w:rsidRPr="00250EEE" w:rsidRDefault="00000000" w:rsidP="00FD1790">
              <w:pPr>
                <w:pStyle w:val="StandOutText"/>
              </w:pPr>
              <w:hyperlink w:anchor="_Toc85704053" w:history="1">
                <w:r w:rsidR="00250EEE" w:rsidRPr="00250EEE">
                  <w:rPr>
                    <w:rStyle w:val="Hyperlink"/>
                    <w:rFonts w:ascii="Source Sans Pro Light" w:hAnsi="Source Sans Pro Light"/>
                    <w:lang w:val="en-US"/>
                  </w:rPr>
                  <w:t>Initiatives to Facilitate Market Access</w:t>
                </w:r>
                <w:r w:rsidR="00250EEE" w:rsidRPr="00250EEE">
                  <w:rPr>
                    <w:rStyle w:val="Hyperlink"/>
                    <w:rFonts w:ascii="Source Sans Pro Light" w:hAnsi="Source Sans Pro Light"/>
                    <w:webHidden/>
                    <w:lang w:val="en-US"/>
                  </w:rPr>
                  <w:tab/>
                </w:r>
                <w:r w:rsidR="00250EEE" w:rsidRPr="00250EEE">
                  <w:rPr>
                    <w:rStyle w:val="Hyperlink"/>
                    <w:rFonts w:ascii="Source Sans Pro Light" w:hAnsi="Source Sans Pro Light"/>
                    <w:webHidden/>
                    <w:lang w:val="en-US"/>
                  </w:rPr>
                  <w:fldChar w:fldCharType="begin"/>
                </w:r>
                <w:r w:rsidR="00250EEE" w:rsidRPr="00250EEE">
                  <w:rPr>
                    <w:rStyle w:val="Hyperlink"/>
                    <w:rFonts w:ascii="Source Sans Pro Light" w:hAnsi="Source Sans Pro Light"/>
                    <w:webHidden/>
                    <w:lang w:val="en-US"/>
                  </w:rPr>
                  <w:instrText xml:space="preserve"> PAGEREF _Toc85704053 \h </w:instrText>
                </w:r>
                <w:r w:rsidR="00250EEE" w:rsidRPr="00250EEE">
                  <w:rPr>
                    <w:rStyle w:val="Hyperlink"/>
                    <w:rFonts w:ascii="Source Sans Pro Light" w:hAnsi="Source Sans Pro Light"/>
                    <w:webHidden/>
                    <w:lang w:val="en-US"/>
                  </w:rPr>
                </w:r>
                <w:r w:rsidR="00250EEE" w:rsidRPr="00250EEE">
                  <w:rPr>
                    <w:rStyle w:val="Hyperlink"/>
                    <w:rFonts w:ascii="Source Sans Pro Light" w:hAnsi="Source Sans Pro Light"/>
                    <w:webHidden/>
                    <w:lang w:val="en-US"/>
                  </w:rPr>
                  <w:fldChar w:fldCharType="separate"/>
                </w:r>
                <w:r w:rsidR="00250EEE" w:rsidRPr="00250EEE">
                  <w:rPr>
                    <w:rStyle w:val="Hyperlink"/>
                    <w:rFonts w:ascii="Source Sans Pro Light" w:hAnsi="Source Sans Pro Light"/>
                    <w:webHidden/>
                    <w:lang w:val="en-US"/>
                  </w:rPr>
                  <w:t>17</w:t>
                </w:r>
                <w:r w:rsidR="00250EEE" w:rsidRPr="00250EEE">
                  <w:rPr>
                    <w:rStyle w:val="Hyperlink"/>
                    <w:rFonts w:ascii="Source Sans Pro Light" w:hAnsi="Source Sans Pro Light"/>
                    <w:webHidden/>
                  </w:rPr>
                  <w:fldChar w:fldCharType="end"/>
                </w:r>
              </w:hyperlink>
            </w:p>
            <w:p w14:paraId="2C184068" w14:textId="77777777" w:rsidR="00250EEE" w:rsidRPr="00250EEE" w:rsidRDefault="00000000" w:rsidP="00FD1790">
              <w:pPr>
                <w:spacing w:before="120" w:after="120" w:line="240" w:lineRule="auto"/>
                <w:ind w:left="720"/>
                <w:rPr>
                  <w:sz w:val="21"/>
                  <w:szCs w:val="18"/>
                </w:rPr>
              </w:pPr>
              <w:hyperlink w:anchor="_Toc85704054" w:history="1">
                <w:r w:rsidR="00250EEE" w:rsidRPr="00250EEE">
                  <w:rPr>
                    <w:rStyle w:val="Hyperlink"/>
                    <w:rFonts w:ascii="Source Sans Pro Light" w:hAnsi="Source Sans Pro Light"/>
                    <w:sz w:val="21"/>
                    <w:szCs w:val="18"/>
                    <w:lang w:val="en-US"/>
                  </w:rPr>
                  <w:t>11.</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Scottish UK Approved Body</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_Toc85704054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18</w:t>
                </w:r>
                <w:r w:rsidR="00250EEE" w:rsidRPr="00250EEE">
                  <w:rPr>
                    <w:rStyle w:val="Hyperlink"/>
                    <w:rFonts w:ascii="Source Sans Pro Light" w:hAnsi="Source Sans Pro Light"/>
                    <w:webHidden/>
                    <w:sz w:val="21"/>
                    <w:szCs w:val="18"/>
                  </w:rPr>
                  <w:fldChar w:fldCharType="end"/>
                </w:r>
              </w:hyperlink>
            </w:p>
            <w:p w14:paraId="396BB311" w14:textId="77777777" w:rsidR="00250EEE" w:rsidRPr="00250EEE" w:rsidRDefault="00000000" w:rsidP="00FD1790">
              <w:pPr>
                <w:spacing w:before="120" w:after="120" w:line="240" w:lineRule="auto"/>
                <w:ind w:left="720"/>
                <w:rPr>
                  <w:sz w:val="21"/>
                  <w:szCs w:val="18"/>
                </w:rPr>
              </w:pPr>
              <w:hyperlink w:anchor="_Toc85704055" w:history="1">
                <w:r w:rsidR="00250EEE" w:rsidRPr="00250EEE">
                  <w:rPr>
                    <w:rStyle w:val="Hyperlink"/>
                    <w:rFonts w:ascii="Source Sans Pro Light" w:hAnsi="Source Sans Pro Light"/>
                    <w:sz w:val="21"/>
                    <w:szCs w:val="18"/>
                    <w:lang w:val="en-US"/>
                  </w:rPr>
                  <w:t>12.</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Scientific Advice from the Regulators</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_Toc85704055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18</w:t>
                </w:r>
                <w:r w:rsidR="00250EEE" w:rsidRPr="00250EEE">
                  <w:rPr>
                    <w:rStyle w:val="Hyperlink"/>
                    <w:rFonts w:ascii="Source Sans Pro Light" w:hAnsi="Source Sans Pro Light"/>
                    <w:webHidden/>
                    <w:sz w:val="21"/>
                    <w:szCs w:val="18"/>
                  </w:rPr>
                  <w:fldChar w:fldCharType="end"/>
                </w:r>
              </w:hyperlink>
            </w:p>
            <w:p w14:paraId="73C1727B" w14:textId="77777777" w:rsidR="00250EEE" w:rsidRPr="00250EEE" w:rsidRDefault="00000000" w:rsidP="00FD1790">
              <w:pPr>
                <w:spacing w:before="120" w:after="120" w:line="240" w:lineRule="auto"/>
                <w:ind w:left="720"/>
                <w:rPr>
                  <w:sz w:val="21"/>
                  <w:szCs w:val="18"/>
                </w:rPr>
              </w:pPr>
              <w:hyperlink w:anchor="_Toc85704056" w:history="1">
                <w:r w:rsidR="00250EEE" w:rsidRPr="00250EEE">
                  <w:rPr>
                    <w:rStyle w:val="Hyperlink"/>
                    <w:rFonts w:ascii="Source Sans Pro Light" w:hAnsi="Source Sans Pro Light"/>
                    <w:sz w:val="21"/>
                    <w:szCs w:val="18"/>
                    <w:lang w:val="en-US"/>
                  </w:rPr>
                  <w:t>13.</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Proof of concept</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_Toc85704056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19</w:t>
                </w:r>
                <w:r w:rsidR="00250EEE" w:rsidRPr="00250EEE">
                  <w:rPr>
                    <w:rStyle w:val="Hyperlink"/>
                    <w:rFonts w:ascii="Source Sans Pro Light" w:hAnsi="Source Sans Pro Light"/>
                    <w:webHidden/>
                    <w:sz w:val="21"/>
                    <w:szCs w:val="18"/>
                  </w:rPr>
                  <w:fldChar w:fldCharType="end"/>
                </w:r>
              </w:hyperlink>
            </w:p>
            <w:p w14:paraId="5F51DAAF" w14:textId="77777777" w:rsidR="00250EEE" w:rsidRPr="00250EEE" w:rsidRDefault="00000000" w:rsidP="00FD1790">
              <w:pPr>
                <w:spacing w:before="120" w:after="120" w:line="240" w:lineRule="auto"/>
                <w:ind w:left="720"/>
                <w:rPr>
                  <w:sz w:val="21"/>
                  <w:szCs w:val="18"/>
                </w:rPr>
              </w:pPr>
              <w:hyperlink w:anchor="_Toc85704057" w:history="1">
                <w:r w:rsidR="00250EEE" w:rsidRPr="00250EEE">
                  <w:rPr>
                    <w:rStyle w:val="Hyperlink"/>
                    <w:rFonts w:ascii="Source Sans Pro Light" w:hAnsi="Source Sans Pro Light"/>
                    <w:sz w:val="21"/>
                    <w:szCs w:val="18"/>
                    <w:lang w:val="en-US"/>
                  </w:rPr>
                  <w:t>14.</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Patient and Public Involvement</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_Toc85704057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19</w:t>
                </w:r>
                <w:r w:rsidR="00250EEE" w:rsidRPr="00250EEE">
                  <w:rPr>
                    <w:rStyle w:val="Hyperlink"/>
                    <w:rFonts w:ascii="Source Sans Pro Light" w:hAnsi="Source Sans Pro Light"/>
                    <w:webHidden/>
                    <w:sz w:val="21"/>
                    <w:szCs w:val="18"/>
                  </w:rPr>
                  <w:fldChar w:fldCharType="end"/>
                </w:r>
              </w:hyperlink>
            </w:p>
            <w:p w14:paraId="623F4B1B" w14:textId="77777777" w:rsidR="00250EEE" w:rsidRPr="00250EEE" w:rsidRDefault="00000000" w:rsidP="00FD1790">
              <w:pPr>
                <w:spacing w:before="120" w:after="120" w:line="240" w:lineRule="auto"/>
                <w:ind w:left="720"/>
                <w:rPr>
                  <w:sz w:val="21"/>
                  <w:szCs w:val="18"/>
                </w:rPr>
              </w:pPr>
              <w:hyperlink w:anchor="_Toc85704058" w:history="1">
                <w:r w:rsidR="00250EEE" w:rsidRPr="00250EEE">
                  <w:rPr>
                    <w:rStyle w:val="Hyperlink"/>
                    <w:rFonts w:ascii="Source Sans Pro Light" w:hAnsi="Source Sans Pro Light"/>
                    <w:sz w:val="21"/>
                    <w:szCs w:val="18"/>
                    <w:lang w:val="en-US"/>
                  </w:rPr>
                  <w:t>15.</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Scotland-wide collaboration</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_Toc85704058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19</w:t>
                </w:r>
                <w:r w:rsidR="00250EEE" w:rsidRPr="00250EEE">
                  <w:rPr>
                    <w:rStyle w:val="Hyperlink"/>
                    <w:rFonts w:ascii="Source Sans Pro Light" w:hAnsi="Source Sans Pro Light"/>
                    <w:webHidden/>
                    <w:sz w:val="21"/>
                    <w:szCs w:val="18"/>
                  </w:rPr>
                  <w:fldChar w:fldCharType="end"/>
                </w:r>
              </w:hyperlink>
            </w:p>
            <w:p w14:paraId="31313B5A" w14:textId="77777777" w:rsidR="00250EEE" w:rsidRPr="00250EEE" w:rsidRDefault="00000000" w:rsidP="00FD1790">
              <w:pPr>
                <w:spacing w:before="120" w:after="120" w:line="240" w:lineRule="auto"/>
                <w:ind w:left="720"/>
                <w:rPr>
                  <w:sz w:val="21"/>
                  <w:szCs w:val="18"/>
                </w:rPr>
              </w:pPr>
              <w:hyperlink w:anchor="_Toc85704059" w:history="1">
                <w:r w:rsidR="00250EEE" w:rsidRPr="00250EEE">
                  <w:rPr>
                    <w:rStyle w:val="Hyperlink"/>
                    <w:rFonts w:ascii="Source Sans Pro Light" w:hAnsi="Source Sans Pro Light"/>
                    <w:sz w:val="21"/>
                    <w:szCs w:val="18"/>
                    <w:lang w:val="en-US"/>
                  </w:rPr>
                  <w:t>16.</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Industry which supports Medical Device Development</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_Toc85704059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19</w:t>
                </w:r>
                <w:r w:rsidR="00250EEE" w:rsidRPr="00250EEE">
                  <w:rPr>
                    <w:rStyle w:val="Hyperlink"/>
                    <w:rFonts w:ascii="Source Sans Pro Light" w:hAnsi="Source Sans Pro Light"/>
                    <w:webHidden/>
                    <w:sz w:val="21"/>
                    <w:szCs w:val="18"/>
                  </w:rPr>
                  <w:fldChar w:fldCharType="end"/>
                </w:r>
              </w:hyperlink>
            </w:p>
            <w:p w14:paraId="48BEBECA" w14:textId="77777777" w:rsidR="00250EEE" w:rsidRPr="00250EEE" w:rsidRDefault="00000000" w:rsidP="00FD1790">
              <w:pPr>
                <w:spacing w:before="120" w:after="120" w:line="240" w:lineRule="auto"/>
                <w:ind w:left="720"/>
                <w:rPr>
                  <w:sz w:val="21"/>
                  <w:szCs w:val="18"/>
                </w:rPr>
              </w:pPr>
              <w:hyperlink w:anchor="_Toc85704060" w:history="1">
                <w:r w:rsidR="00250EEE" w:rsidRPr="00250EEE">
                  <w:rPr>
                    <w:rStyle w:val="Hyperlink"/>
                    <w:rFonts w:ascii="Source Sans Pro Light" w:hAnsi="Source Sans Pro Light"/>
                    <w:sz w:val="21"/>
                    <w:szCs w:val="18"/>
                    <w:lang w:val="en-US"/>
                  </w:rPr>
                  <w:t>17.</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Sterile Services and Sterilisation</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_Toc85704060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19</w:t>
                </w:r>
                <w:r w:rsidR="00250EEE" w:rsidRPr="00250EEE">
                  <w:rPr>
                    <w:rStyle w:val="Hyperlink"/>
                    <w:rFonts w:ascii="Source Sans Pro Light" w:hAnsi="Source Sans Pro Light"/>
                    <w:webHidden/>
                    <w:sz w:val="21"/>
                    <w:szCs w:val="18"/>
                  </w:rPr>
                  <w:fldChar w:fldCharType="end"/>
                </w:r>
              </w:hyperlink>
            </w:p>
            <w:p w14:paraId="58AA3614" w14:textId="77777777" w:rsidR="00250EEE" w:rsidRPr="00250EEE" w:rsidRDefault="00000000" w:rsidP="00FD1790">
              <w:pPr>
                <w:spacing w:before="120" w:after="120" w:line="240" w:lineRule="auto"/>
                <w:ind w:left="720"/>
                <w:rPr>
                  <w:sz w:val="21"/>
                  <w:szCs w:val="18"/>
                </w:rPr>
              </w:pPr>
              <w:hyperlink w:anchor="_Toc85704061" w:history="1">
                <w:r w:rsidR="00250EEE" w:rsidRPr="00250EEE">
                  <w:rPr>
                    <w:rStyle w:val="Hyperlink"/>
                    <w:rFonts w:ascii="Source Sans Pro Light" w:hAnsi="Source Sans Pro Light"/>
                    <w:sz w:val="21"/>
                    <w:szCs w:val="18"/>
                    <w:lang w:val="en-US"/>
                  </w:rPr>
                  <w:t>18.</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Unique Device Identifier</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_Toc85704061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20</w:t>
                </w:r>
                <w:r w:rsidR="00250EEE" w:rsidRPr="00250EEE">
                  <w:rPr>
                    <w:rStyle w:val="Hyperlink"/>
                    <w:rFonts w:ascii="Source Sans Pro Light" w:hAnsi="Source Sans Pro Light"/>
                    <w:webHidden/>
                    <w:sz w:val="21"/>
                    <w:szCs w:val="18"/>
                  </w:rPr>
                  <w:fldChar w:fldCharType="end"/>
                </w:r>
              </w:hyperlink>
            </w:p>
            <w:p w14:paraId="14E99049" w14:textId="77777777" w:rsidR="00250EEE" w:rsidRPr="00250EEE" w:rsidRDefault="00000000" w:rsidP="00FD1790">
              <w:pPr>
                <w:spacing w:before="120" w:after="120" w:line="240" w:lineRule="auto"/>
                <w:ind w:left="720"/>
                <w:rPr>
                  <w:sz w:val="21"/>
                  <w:szCs w:val="18"/>
                </w:rPr>
              </w:pPr>
              <w:hyperlink w:anchor="_Toc85704062" w:history="1">
                <w:r w:rsidR="00250EEE" w:rsidRPr="00250EEE">
                  <w:rPr>
                    <w:rStyle w:val="Hyperlink"/>
                    <w:rFonts w:ascii="Source Sans Pro Light" w:hAnsi="Source Sans Pro Light"/>
                    <w:sz w:val="21"/>
                    <w:szCs w:val="18"/>
                    <w:lang w:val="en-US"/>
                  </w:rPr>
                  <w:t>19.</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Approval of Medical Devices for Use in NHS</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_Toc85704062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20</w:t>
                </w:r>
                <w:r w:rsidR="00250EEE" w:rsidRPr="00250EEE">
                  <w:rPr>
                    <w:rStyle w:val="Hyperlink"/>
                    <w:rFonts w:ascii="Source Sans Pro Light" w:hAnsi="Source Sans Pro Light"/>
                    <w:webHidden/>
                    <w:sz w:val="21"/>
                    <w:szCs w:val="18"/>
                  </w:rPr>
                  <w:fldChar w:fldCharType="end"/>
                </w:r>
              </w:hyperlink>
            </w:p>
            <w:p w14:paraId="5F50ED06" w14:textId="77777777" w:rsidR="00250EEE" w:rsidRPr="00250EEE" w:rsidRDefault="00000000" w:rsidP="00FD1790">
              <w:pPr>
                <w:spacing w:before="120" w:after="120" w:line="240" w:lineRule="auto"/>
                <w:ind w:left="720"/>
                <w:rPr>
                  <w:sz w:val="21"/>
                  <w:szCs w:val="18"/>
                </w:rPr>
              </w:pPr>
              <w:hyperlink w:anchor="_Toc85704063" w:history="1">
                <w:r w:rsidR="00250EEE" w:rsidRPr="00250EEE">
                  <w:rPr>
                    <w:rStyle w:val="Hyperlink"/>
                    <w:rFonts w:ascii="Source Sans Pro Light" w:hAnsi="Source Sans Pro Light"/>
                    <w:sz w:val="21"/>
                    <w:szCs w:val="18"/>
                    <w:lang w:val="en-US"/>
                  </w:rPr>
                  <w:t>20.</w:t>
                </w:r>
                <w:r w:rsidR="00250EEE" w:rsidRPr="00250EEE">
                  <w:rPr>
                    <w:rStyle w:val="Hyperlink"/>
                    <w:rFonts w:ascii="Source Sans Pro Light" w:hAnsi="Source Sans Pro Light"/>
                    <w:sz w:val="21"/>
                    <w:szCs w:val="18"/>
                  </w:rPr>
                  <w:tab/>
                </w:r>
                <w:r w:rsidR="00250EEE" w:rsidRPr="00250EEE">
                  <w:rPr>
                    <w:rStyle w:val="Hyperlink"/>
                    <w:rFonts w:ascii="Source Sans Pro Light" w:hAnsi="Source Sans Pro Light"/>
                    <w:sz w:val="21"/>
                    <w:szCs w:val="18"/>
                    <w:lang w:val="en-US"/>
                  </w:rPr>
                  <w:t>Manufacturer</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_Toc85704063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20</w:t>
                </w:r>
                <w:r w:rsidR="00250EEE" w:rsidRPr="00250EEE">
                  <w:rPr>
                    <w:rStyle w:val="Hyperlink"/>
                    <w:rFonts w:ascii="Source Sans Pro Light" w:hAnsi="Source Sans Pro Light"/>
                    <w:webHidden/>
                    <w:sz w:val="21"/>
                    <w:szCs w:val="18"/>
                  </w:rPr>
                  <w:fldChar w:fldCharType="end"/>
                </w:r>
              </w:hyperlink>
            </w:p>
            <w:p w14:paraId="01CF8AF3" w14:textId="12124693" w:rsidR="00250EEE" w:rsidRDefault="00000000" w:rsidP="00FD1790">
              <w:pPr>
                <w:pStyle w:val="StandOutText"/>
              </w:pPr>
              <w:hyperlink w:anchor="_Toc85704064" w:history="1">
                <w:r w:rsidR="00250EEE" w:rsidRPr="00250EEE">
                  <w:rPr>
                    <w:rStyle w:val="Hyperlink"/>
                    <w:rFonts w:ascii="Source Sans Pro Light" w:hAnsi="Source Sans Pro Light"/>
                    <w:sz w:val="21"/>
                    <w:szCs w:val="18"/>
                    <w:lang w:val="en-US"/>
                  </w:rPr>
                  <w:t>Conclusion</w:t>
                </w:r>
                <w:r w:rsidR="00250EEE" w:rsidRPr="00250EEE">
                  <w:rPr>
                    <w:rStyle w:val="Hyperlink"/>
                    <w:rFonts w:ascii="Source Sans Pro Light" w:hAnsi="Source Sans Pro Light"/>
                    <w:webHidden/>
                    <w:sz w:val="21"/>
                    <w:szCs w:val="18"/>
                    <w:lang w:val="en-US"/>
                  </w:rPr>
                  <w:tab/>
                </w:r>
                <w:r w:rsidR="00250EEE" w:rsidRPr="00250EEE">
                  <w:rPr>
                    <w:rStyle w:val="Hyperlink"/>
                    <w:rFonts w:ascii="Source Sans Pro Light" w:hAnsi="Source Sans Pro Light"/>
                    <w:webHidden/>
                    <w:sz w:val="21"/>
                    <w:szCs w:val="18"/>
                    <w:lang w:val="en-US"/>
                  </w:rPr>
                  <w:fldChar w:fldCharType="begin"/>
                </w:r>
                <w:r w:rsidR="00250EEE" w:rsidRPr="00250EEE">
                  <w:rPr>
                    <w:rStyle w:val="Hyperlink"/>
                    <w:rFonts w:ascii="Source Sans Pro Light" w:hAnsi="Source Sans Pro Light"/>
                    <w:webHidden/>
                    <w:sz w:val="21"/>
                    <w:szCs w:val="18"/>
                    <w:lang w:val="en-US"/>
                  </w:rPr>
                  <w:instrText xml:space="preserve"> PAGEREF _Toc85704064 \h </w:instrText>
                </w:r>
                <w:r w:rsidR="00250EEE" w:rsidRPr="00250EEE">
                  <w:rPr>
                    <w:rStyle w:val="Hyperlink"/>
                    <w:rFonts w:ascii="Source Sans Pro Light" w:hAnsi="Source Sans Pro Light"/>
                    <w:webHidden/>
                    <w:sz w:val="21"/>
                    <w:szCs w:val="18"/>
                    <w:lang w:val="en-US"/>
                  </w:rPr>
                </w:r>
                <w:r w:rsidR="00250EEE" w:rsidRPr="00250EEE">
                  <w:rPr>
                    <w:rStyle w:val="Hyperlink"/>
                    <w:rFonts w:ascii="Source Sans Pro Light" w:hAnsi="Source Sans Pro Light"/>
                    <w:webHidden/>
                    <w:sz w:val="21"/>
                    <w:szCs w:val="18"/>
                    <w:lang w:val="en-US"/>
                  </w:rPr>
                  <w:fldChar w:fldCharType="separate"/>
                </w:r>
                <w:r w:rsidR="00250EEE" w:rsidRPr="00250EEE">
                  <w:rPr>
                    <w:rStyle w:val="Hyperlink"/>
                    <w:rFonts w:ascii="Source Sans Pro Light" w:hAnsi="Source Sans Pro Light"/>
                    <w:webHidden/>
                    <w:sz w:val="21"/>
                    <w:szCs w:val="18"/>
                    <w:lang w:val="en-US"/>
                  </w:rPr>
                  <w:t>21</w:t>
                </w:r>
                <w:r w:rsidR="00250EEE" w:rsidRPr="00250EEE">
                  <w:rPr>
                    <w:rStyle w:val="Hyperlink"/>
                    <w:rFonts w:ascii="Source Sans Pro Light" w:hAnsi="Source Sans Pro Light"/>
                    <w:webHidden/>
                    <w:sz w:val="21"/>
                    <w:szCs w:val="18"/>
                  </w:rPr>
                  <w:fldChar w:fldCharType="end"/>
                </w:r>
              </w:hyperlink>
              <w:r w:rsidR="00250EEE" w:rsidRPr="00250EEE">
                <w:fldChar w:fldCharType="end"/>
              </w:r>
            </w:p>
          </w:sdtContent>
        </w:sdt>
        <w:p w14:paraId="382F2192" w14:textId="77777777" w:rsidR="00FD1790" w:rsidRDefault="00FD1790">
          <w:r>
            <w:br w:type="page"/>
          </w:r>
        </w:p>
        <w:p w14:paraId="6A1FD6BC" w14:textId="77777777" w:rsidR="00FD1790" w:rsidRPr="00D31B0C" w:rsidRDefault="00FD1790" w:rsidP="00FD1790">
          <w:pPr>
            <w:pStyle w:val="Heading2"/>
          </w:pPr>
          <w:bookmarkStart w:id="1" w:name="_Toc85704037"/>
          <w:r w:rsidRPr="00D31B0C">
            <w:lastRenderedPageBreak/>
            <w:t>Scope</w:t>
          </w:r>
          <w:bookmarkEnd w:id="1"/>
        </w:p>
        <w:p w14:paraId="627DDFB5" w14:textId="4F938A45" w:rsidR="00FD1790" w:rsidRPr="00D31B0C" w:rsidRDefault="00FD1790" w:rsidP="00FD1790">
          <w:pPr>
            <w:rPr>
              <w:color w:val="004D85"/>
            </w:rPr>
          </w:pPr>
          <w:r w:rsidRPr="00D31B0C">
            <w:rPr>
              <w:color w:val="004D85"/>
            </w:rPr>
            <w:t xml:space="preserve">This document will consider various medical device regulations that are available and used in Great Britain. For the approval of medical devices, Great Britain is considered to represent England, Scotland and Wales. For regulatory purposes, Northern Ireland will have different requirements as will the European Union territories and will be excluded from the scope of this positional paper. </w:t>
          </w:r>
        </w:p>
        <w:p w14:paraId="11FC14CC" w14:textId="77777777" w:rsidR="00FD1790" w:rsidRPr="00D31B0C" w:rsidRDefault="00FD1790" w:rsidP="00FD1790">
          <w:pPr>
            <w:rPr>
              <w:color w:val="004D85"/>
            </w:rPr>
          </w:pPr>
          <w:r w:rsidRPr="00D31B0C">
            <w:rPr>
              <w:color w:val="004D85"/>
            </w:rPr>
            <w:t>Medical devices are generally classified as</w:t>
          </w:r>
          <w:r w:rsidRPr="00D31B0C" w:rsidDel="00CB33AC">
            <w:rPr>
              <w:color w:val="004D85"/>
            </w:rPr>
            <w:t xml:space="preserve"> </w:t>
          </w:r>
          <w:r w:rsidRPr="00D31B0C">
            <w:rPr>
              <w:color w:val="004D85"/>
            </w:rPr>
            <w:t xml:space="preserve">medical devices, software as a medical device, in-vitro diagnostic devices and active implantable devices. This paper will not consider combination devices or advanced therapeutic medical devices such as devices that use human tissue or plasma products. The current applicable legislation in Great Britain is </w:t>
          </w:r>
          <w:hyperlink r:id="rId13" w:history="1">
            <w:r w:rsidRPr="00D31B0C">
              <w:rPr>
                <w:color w:val="004D85"/>
              </w:rPr>
              <w:t>Medical Devices Regulations 2002</w:t>
            </w:r>
          </w:hyperlink>
          <w:r w:rsidRPr="00D31B0C">
            <w:rPr>
              <w:color w:val="004D85"/>
            </w:rPr>
            <w:t xml:space="preserve">(SI 2002 No 618, as amended). No consideration has been given to future UK legislation which is currently subject to public consultation. </w:t>
          </w:r>
        </w:p>
        <w:p w14:paraId="0EB69B1F" w14:textId="77777777" w:rsidR="00FD1790" w:rsidRPr="00D31B0C" w:rsidRDefault="00FD1790" w:rsidP="00FD1790">
          <w:pPr>
            <w:rPr>
              <w:sz w:val="24"/>
              <w:szCs w:val="24"/>
            </w:rPr>
          </w:pPr>
        </w:p>
        <w:p w14:paraId="0E69B2E8" w14:textId="77777777" w:rsidR="00FD1790" w:rsidRPr="00D31B0C" w:rsidRDefault="00FD1790" w:rsidP="00FD1790">
          <w:pPr>
            <w:pStyle w:val="Heading2"/>
          </w:pPr>
          <w:bookmarkStart w:id="2" w:name="_Toc85704038"/>
          <w:r w:rsidRPr="00D31B0C">
            <w:t>Purpose</w:t>
          </w:r>
          <w:bookmarkEnd w:id="2"/>
        </w:p>
        <w:p w14:paraId="08011C11" w14:textId="43BFC592" w:rsidR="00FD1790" w:rsidRPr="00D31B0C" w:rsidRDefault="00FD1790" w:rsidP="00FD1790">
          <w:pPr>
            <w:rPr>
              <w:color w:val="004D85"/>
            </w:rPr>
          </w:pPr>
          <w:r w:rsidRPr="00D31B0C">
            <w:rPr>
              <w:color w:val="004D85"/>
            </w:rPr>
            <w:t>The purpose of this positional paper is to inform SHIP of the requirements for regulatory approval of medical devices and to consider how to respond to the requirements of medical device manufacturers regarding the process to place medical devices on the market in Great Britain.</w:t>
          </w:r>
        </w:p>
        <w:p w14:paraId="2D9E6AFB" w14:textId="77777777" w:rsidR="00FD1790" w:rsidRPr="00D31B0C" w:rsidRDefault="00FD1790" w:rsidP="00FD1790">
          <w:pPr>
            <w:rPr>
              <w:color w:val="004D85"/>
            </w:rPr>
          </w:pPr>
          <w:r w:rsidRPr="00D31B0C">
            <w:rPr>
              <w:color w:val="004D85"/>
            </w:rPr>
            <w:t xml:space="preserve">It will also determine what initiatives may need to be considered to ensure that medical device manufacturers are fully supported and that Scotland is considered a centre of excellence for medical device innovation. </w:t>
          </w:r>
        </w:p>
        <w:p w14:paraId="317AD881" w14:textId="77777777" w:rsidR="00FD1790" w:rsidRPr="00D31B0C" w:rsidRDefault="00FD1790" w:rsidP="00FD1790">
          <w:pPr>
            <w:rPr>
              <w:color w:val="004D85"/>
            </w:rPr>
          </w:pPr>
          <w:r w:rsidRPr="00D31B0C">
            <w:rPr>
              <w:color w:val="004D85"/>
            </w:rPr>
            <w:t xml:space="preserve">This document is set out in two sections. </w:t>
          </w:r>
        </w:p>
        <w:p w14:paraId="50D0A4FA" w14:textId="77777777" w:rsidR="00FD1790" w:rsidRPr="00D31B0C" w:rsidRDefault="00FD1790" w:rsidP="00FD1790">
          <w:pPr>
            <w:rPr>
              <w:color w:val="004D85"/>
            </w:rPr>
          </w:pPr>
          <w:r w:rsidRPr="00D31B0C">
            <w:rPr>
              <w:color w:val="004D85"/>
            </w:rPr>
            <w:t xml:space="preserve">Part A sets out information that is of importance to the manufacturer and outlines the process of regulatory approval. This is intended to inform medical device manufacturers of the regulatory requirements for placing medical devices on the market in Great Britain. </w:t>
          </w:r>
        </w:p>
        <w:p w14:paraId="6F55FC09" w14:textId="22A409AD" w:rsidR="00A332B4" w:rsidRDefault="00FD1790" w:rsidP="00FD1790">
          <w:pPr>
            <w:rPr>
              <w:color w:val="004D85"/>
            </w:rPr>
          </w:pPr>
          <w:r w:rsidRPr="00D31B0C">
            <w:rPr>
              <w:color w:val="004D85"/>
            </w:rPr>
            <w:t>Part B sets out some suggestions for initiatives that, if implemented, would make Scotland a centre of excellence for medical device development.</w:t>
          </w:r>
        </w:p>
        <w:p w14:paraId="0A13FEA7" w14:textId="77777777" w:rsidR="00A332B4" w:rsidRDefault="00A332B4">
          <w:pPr>
            <w:rPr>
              <w:color w:val="004D85"/>
            </w:rPr>
          </w:pPr>
          <w:r>
            <w:rPr>
              <w:color w:val="004D85"/>
            </w:rPr>
            <w:br w:type="page"/>
          </w:r>
        </w:p>
        <w:p w14:paraId="3C1D071D" w14:textId="77777777" w:rsidR="00A332B4" w:rsidRPr="00A332B4" w:rsidRDefault="00A332B4" w:rsidP="00A332B4">
          <w:pPr>
            <w:pStyle w:val="Heading1"/>
          </w:pPr>
          <w:bookmarkStart w:id="3" w:name="_Toc85704039"/>
          <w:r w:rsidRPr="00A332B4">
            <w:lastRenderedPageBreak/>
            <w:t>Part A</w:t>
          </w:r>
          <w:bookmarkEnd w:id="3"/>
        </w:p>
        <w:p w14:paraId="40A6B116" w14:textId="77777777" w:rsidR="00A332B4" w:rsidRPr="00D31B0C" w:rsidRDefault="00A332B4" w:rsidP="00A332B4">
          <w:pPr>
            <w:pStyle w:val="Heading2"/>
          </w:pPr>
          <w:bookmarkStart w:id="4" w:name="_Toc85704040"/>
          <w:r w:rsidRPr="00D31B0C">
            <w:t>Background</w:t>
          </w:r>
          <w:bookmarkEnd w:id="4"/>
        </w:p>
        <w:p w14:paraId="55E472C1" w14:textId="1FAA303A" w:rsidR="00A332B4" w:rsidRPr="00A332B4" w:rsidRDefault="00A332B4" w:rsidP="00A332B4">
          <w:pPr>
            <w:pStyle w:val="StandOutText"/>
            <w:numPr>
              <w:ilvl w:val="0"/>
              <w:numId w:val="17"/>
            </w:numPr>
          </w:pPr>
          <w:bookmarkStart w:id="5" w:name="_Toc85704041"/>
          <w:r w:rsidRPr="00A332B4">
            <w:t>CE Mark /UKCA Mark</w:t>
          </w:r>
          <w:bookmarkEnd w:id="5"/>
        </w:p>
        <w:p w14:paraId="3813472E" w14:textId="77777777" w:rsidR="00A332B4" w:rsidRPr="00D31B0C" w:rsidRDefault="00A332B4" w:rsidP="00A332B4">
          <w:pPr>
            <w:rPr>
              <w:color w:val="004D85"/>
            </w:rPr>
          </w:pPr>
          <w:r w:rsidRPr="00D31B0C">
            <w:rPr>
              <w:color w:val="004D85"/>
            </w:rPr>
            <w:t xml:space="preserve">This is a mark which signifies compliance with EU/UK Directives which require specific standards of performance, quality, safety, and efficacy to be met. </w:t>
          </w:r>
        </w:p>
        <w:p w14:paraId="569E8D38" w14:textId="77777777" w:rsidR="00A332B4" w:rsidRPr="00D31B0C" w:rsidRDefault="00A332B4" w:rsidP="00A332B4">
          <w:pPr>
            <w:rPr>
              <w:color w:val="004D85"/>
            </w:rPr>
          </w:pPr>
          <w:r w:rsidRPr="00D31B0C">
            <w:rPr>
              <w:color w:val="004D85"/>
            </w:rPr>
            <w:t xml:space="preserve">The manufacturer of a medical device is expected to design and manufacture a product that is safe and effective throughout its life-cycle. </w:t>
          </w:r>
        </w:p>
        <w:p w14:paraId="1B9C918F" w14:textId="77777777" w:rsidR="00A332B4" w:rsidRPr="00D31B0C" w:rsidRDefault="00A332B4" w:rsidP="00A332B4">
          <w:pPr>
            <w:rPr>
              <w:color w:val="004D85"/>
            </w:rPr>
          </w:pPr>
          <w:r w:rsidRPr="00D31B0C">
            <w:rPr>
              <w:color w:val="004D85"/>
            </w:rPr>
            <w:t xml:space="preserve">In Great Britain, medical devices are currently regulated under </w:t>
          </w:r>
        </w:p>
        <w:p w14:paraId="6088EA39" w14:textId="77777777" w:rsidR="00A332B4" w:rsidRPr="00D31B0C" w:rsidRDefault="00000000" w:rsidP="00A332B4">
          <w:pPr>
            <w:pStyle w:val="ListParagraph"/>
            <w:numPr>
              <w:ilvl w:val="0"/>
              <w:numId w:val="15"/>
            </w:numPr>
            <w:spacing w:before="0" w:after="160" w:line="259" w:lineRule="auto"/>
            <w:rPr>
              <w:color w:val="004D85"/>
            </w:rPr>
          </w:pPr>
          <w:hyperlink r:id="rId14" w:history="1">
            <w:r w:rsidR="00A332B4" w:rsidRPr="00D31B0C">
              <w:rPr>
                <w:color w:val="004D85"/>
              </w:rPr>
              <w:t>Directive 90/385/EEC</w:t>
            </w:r>
          </w:hyperlink>
          <w:r w:rsidR="00A332B4" w:rsidRPr="00D31B0C">
            <w:rPr>
              <w:color w:val="004D85"/>
            </w:rPr>
            <w:t> on active implantable medical devices (EU AIMDD)</w:t>
          </w:r>
        </w:p>
        <w:p w14:paraId="7F8E6D49" w14:textId="77777777" w:rsidR="00A332B4" w:rsidRPr="00D31B0C" w:rsidRDefault="00000000" w:rsidP="00A332B4">
          <w:pPr>
            <w:pStyle w:val="ListParagraph"/>
            <w:numPr>
              <w:ilvl w:val="0"/>
              <w:numId w:val="15"/>
            </w:numPr>
            <w:spacing w:before="0" w:after="160" w:line="259" w:lineRule="auto"/>
            <w:rPr>
              <w:color w:val="004D85"/>
            </w:rPr>
          </w:pPr>
          <w:hyperlink r:id="rId15" w:history="1">
            <w:r w:rsidR="00A332B4" w:rsidRPr="00D31B0C">
              <w:rPr>
                <w:color w:val="004D85"/>
              </w:rPr>
              <w:t>Directive 93/42/EEC</w:t>
            </w:r>
          </w:hyperlink>
          <w:r w:rsidR="00A332B4" w:rsidRPr="00D31B0C">
            <w:rPr>
              <w:color w:val="004D85"/>
            </w:rPr>
            <w:t> on medical devices (EU MDD)</w:t>
          </w:r>
        </w:p>
        <w:p w14:paraId="16038EE5" w14:textId="77777777" w:rsidR="00A332B4" w:rsidRPr="00D31B0C" w:rsidRDefault="00000000" w:rsidP="00A332B4">
          <w:pPr>
            <w:pStyle w:val="ListParagraph"/>
            <w:numPr>
              <w:ilvl w:val="0"/>
              <w:numId w:val="15"/>
            </w:numPr>
            <w:spacing w:before="0" w:after="160" w:line="259" w:lineRule="auto"/>
            <w:rPr>
              <w:color w:val="004D85"/>
            </w:rPr>
          </w:pPr>
          <w:hyperlink r:id="rId16" w:history="1">
            <w:r w:rsidR="00A332B4" w:rsidRPr="00D31B0C">
              <w:rPr>
                <w:color w:val="004D85"/>
              </w:rPr>
              <w:t>Directive 98/79/EC</w:t>
            </w:r>
          </w:hyperlink>
          <w:r w:rsidR="00A332B4" w:rsidRPr="00D31B0C">
            <w:rPr>
              <w:color w:val="004D85"/>
            </w:rPr>
            <w:t> on in vitro diagnostic medical devices (EU IVDD)</w:t>
          </w:r>
        </w:p>
        <w:p w14:paraId="524ACE95" w14:textId="77777777" w:rsidR="00A332B4" w:rsidRPr="00D31B0C" w:rsidRDefault="00A332B4" w:rsidP="00A332B4">
          <w:pPr>
            <w:rPr>
              <w:color w:val="004D85"/>
            </w:rPr>
          </w:pPr>
          <w:r w:rsidRPr="00D31B0C">
            <w:rPr>
              <w:color w:val="004D85"/>
            </w:rPr>
            <w:t>These directives are given effect in UK law through the </w:t>
          </w:r>
          <w:hyperlink r:id="rId17" w:history="1">
            <w:r w:rsidRPr="00D31B0C">
              <w:rPr>
                <w:color w:val="004D85"/>
              </w:rPr>
              <w:t>Medical Devices Regulations 2002</w:t>
            </w:r>
          </w:hyperlink>
          <w:r w:rsidRPr="00D31B0C">
            <w:rPr>
              <w:color w:val="004D85"/>
            </w:rPr>
            <w:t xml:space="preserve"> (SI 2002 No 618, as amended) (UK MDR 2002). </w:t>
          </w:r>
        </w:p>
        <w:p w14:paraId="1AE41235" w14:textId="77777777" w:rsidR="00A332B4" w:rsidRPr="00D31B0C" w:rsidRDefault="00A332B4" w:rsidP="00A332B4">
          <w:pPr>
            <w:rPr>
              <w:color w:val="004D85"/>
            </w:rPr>
          </w:pPr>
          <w:r w:rsidRPr="00D31B0C">
            <w:rPr>
              <w:color w:val="004D85"/>
            </w:rPr>
            <w:t>In Europe, medical devices are currently regulated under</w:t>
          </w:r>
        </w:p>
        <w:p w14:paraId="3A9B3A32" w14:textId="77777777" w:rsidR="00A332B4" w:rsidRPr="00D31B0C" w:rsidRDefault="00A332B4" w:rsidP="00A332B4">
          <w:pPr>
            <w:pStyle w:val="ListParagraph"/>
            <w:numPr>
              <w:ilvl w:val="0"/>
              <w:numId w:val="16"/>
            </w:numPr>
            <w:spacing w:before="0" w:after="160" w:line="259" w:lineRule="auto"/>
            <w:rPr>
              <w:color w:val="004D85"/>
            </w:rPr>
          </w:pPr>
          <w:r w:rsidRPr="00D31B0C">
            <w:rPr>
              <w:color w:val="004D85"/>
            </w:rPr>
            <w:t>Regulation (EU) 2017/745 on Medical Devices</w:t>
          </w:r>
        </w:p>
        <w:p w14:paraId="701459D1" w14:textId="77777777" w:rsidR="00A332B4" w:rsidRPr="00D31B0C" w:rsidRDefault="00A332B4" w:rsidP="00A332B4">
          <w:pPr>
            <w:pStyle w:val="ListParagraph"/>
            <w:numPr>
              <w:ilvl w:val="0"/>
              <w:numId w:val="16"/>
            </w:numPr>
            <w:spacing w:before="0" w:after="160" w:line="259" w:lineRule="auto"/>
            <w:rPr>
              <w:color w:val="004D85"/>
            </w:rPr>
          </w:pPr>
          <w:r w:rsidRPr="00D31B0C">
            <w:rPr>
              <w:color w:val="004D85"/>
            </w:rPr>
            <w:t>Regulation (EU) 2017/746 on In Vitro Diagnostic Medical Devices</w:t>
          </w:r>
        </w:p>
        <w:p w14:paraId="57C695F8" w14:textId="77777777" w:rsidR="00A332B4" w:rsidRPr="00D31B0C" w:rsidRDefault="00A332B4" w:rsidP="00A332B4">
          <w:pPr>
            <w:rPr>
              <w:color w:val="004D85"/>
            </w:rPr>
          </w:pPr>
          <w:r w:rsidRPr="00D31B0C">
            <w:rPr>
              <w:color w:val="004D85"/>
            </w:rPr>
            <w:t>These regulations are a legal act of the </w:t>
          </w:r>
          <w:hyperlink r:id="rId18" w:tooltip="European Union" w:history="1">
            <w:r w:rsidRPr="00D31B0C">
              <w:rPr>
                <w:color w:val="004D85"/>
              </w:rPr>
              <w:t>European Union</w:t>
            </w:r>
          </w:hyperlink>
          <w:r w:rsidRPr="00D31B0C">
            <w:rPr>
              <w:color w:val="004D85"/>
            </w:rPr>
            <w:t xml:space="preserve"> that becomes immediately enforceable as law in all </w:t>
          </w:r>
          <w:hyperlink r:id="rId19" w:tooltip="Member state of the European Union" w:history="1">
            <w:r w:rsidRPr="00D31B0C">
              <w:rPr>
                <w:color w:val="004D85"/>
              </w:rPr>
              <w:t>member states</w:t>
            </w:r>
          </w:hyperlink>
          <w:r w:rsidRPr="00D31B0C">
            <w:rPr>
              <w:color w:val="004D85"/>
            </w:rPr>
            <w:t> simultaneously and do not need to be transposed into national law.</w:t>
          </w:r>
        </w:p>
        <w:p w14:paraId="78742C6C" w14:textId="77777777" w:rsidR="00A332B4" w:rsidRPr="00D31B0C" w:rsidRDefault="00A332B4" w:rsidP="00A332B4">
          <w:pPr>
            <w:rPr>
              <w:color w:val="004D85"/>
            </w:rPr>
          </w:pPr>
          <w:r w:rsidRPr="00D31B0C">
            <w:rPr>
              <w:color w:val="004D85"/>
            </w:rPr>
            <w:t>The legislation sets out fundamental design and manufacturing requirements that provide assurance that a medical device is safe and performs as intended by the manufacturer.  In the Directives, these are known as Essential Requirements (ER) and in the Regulations these are referred to as General Safety and Performance Requirements (GSPR).</w:t>
          </w:r>
        </w:p>
        <w:p w14:paraId="1BD92991" w14:textId="77777777" w:rsidR="00A332B4" w:rsidRPr="00D31B0C" w:rsidRDefault="00A332B4" w:rsidP="00A332B4">
          <w:pPr>
            <w:rPr>
              <w:color w:val="004D85"/>
            </w:rPr>
          </w:pPr>
        </w:p>
        <w:p w14:paraId="751C5CBD" w14:textId="72F732E3" w:rsidR="00A332B4" w:rsidRPr="00D31B0C" w:rsidRDefault="00A332B4" w:rsidP="00A332B4">
          <w:pPr>
            <w:pStyle w:val="StandOutText"/>
            <w:numPr>
              <w:ilvl w:val="0"/>
              <w:numId w:val="17"/>
            </w:numPr>
          </w:pPr>
          <w:bookmarkStart w:id="6" w:name="_Toc85704042"/>
          <w:r w:rsidRPr="00D31B0C">
            <w:t>Post Brexit Implication for Medical Device Manufacturers</w:t>
          </w:r>
          <w:bookmarkEnd w:id="6"/>
        </w:p>
        <w:p w14:paraId="5C1EC049" w14:textId="77777777" w:rsidR="00A332B4" w:rsidRPr="00D31B0C" w:rsidRDefault="00A332B4" w:rsidP="00A332B4">
          <w:pPr>
            <w:rPr>
              <w:color w:val="004D85"/>
            </w:rPr>
          </w:pPr>
          <w:r w:rsidRPr="00D31B0C">
            <w:rPr>
              <w:color w:val="004D85"/>
            </w:rPr>
            <w:t xml:space="preserve">The Medicines and Healthcare products Regulatory Agency (MHRA) is the </w:t>
          </w:r>
          <w:r w:rsidRPr="00D31B0C">
            <w:rPr>
              <w:b/>
              <w:bCs/>
              <w:color w:val="004D85"/>
            </w:rPr>
            <w:t>competent authority</w:t>
          </w:r>
          <w:r w:rsidRPr="00D31B0C">
            <w:rPr>
              <w:color w:val="004D85"/>
            </w:rPr>
            <w:t xml:space="preserve"> in the UK.</w:t>
          </w:r>
        </w:p>
        <w:p w14:paraId="22C393A7" w14:textId="77777777" w:rsidR="00A332B4" w:rsidRPr="00D31B0C" w:rsidRDefault="00A332B4" w:rsidP="00A332B4">
          <w:pPr>
            <w:rPr>
              <w:color w:val="004D85"/>
            </w:rPr>
          </w:pPr>
          <w:r w:rsidRPr="00D31B0C">
            <w:rPr>
              <w:color w:val="004D85"/>
            </w:rPr>
            <w:t xml:space="preserve">An </w:t>
          </w:r>
          <w:r w:rsidRPr="00D31B0C">
            <w:rPr>
              <w:b/>
              <w:bCs/>
              <w:color w:val="004D85"/>
            </w:rPr>
            <w:t>approved body</w:t>
          </w:r>
          <w:r w:rsidRPr="00D31B0C">
            <w:rPr>
              <w:color w:val="004D85"/>
            </w:rPr>
            <w:t>, previously referred to as notified body, is an organisation that has been designated by the MHRA to assess whether manufacturers and their medical devices meet the requirements set out in the Medical Devices Regulations 2002 (SI 2002 No 618, as amended) (UK MDR 2002).</w:t>
          </w:r>
        </w:p>
        <w:p w14:paraId="44042D0F" w14:textId="77777777" w:rsidR="00A332B4" w:rsidRPr="00D31B0C" w:rsidRDefault="00A332B4" w:rsidP="00A332B4">
          <w:pPr>
            <w:rPr>
              <w:color w:val="004D85"/>
            </w:rPr>
          </w:pPr>
          <w:r w:rsidRPr="00D31B0C">
            <w:rPr>
              <w:color w:val="004D85"/>
            </w:rPr>
            <w:t xml:space="preserve">For medical devices that require assessment as part of the conformity assessment route, manufacturers apply to a UK approved body.  For details of conformity assessment refer to section 6. </w:t>
          </w:r>
          <w:r w:rsidRPr="00D31B0C">
            <w:rPr>
              <w:color w:val="004D85"/>
            </w:rPr>
            <w:lastRenderedPageBreak/>
            <w:t>Following an appropriate assessment, the approved body will issue relevant certification allowing manufacturers to place UKCA marking on their products and place them on the market in Great Britain.</w:t>
          </w:r>
        </w:p>
        <w:p w14:paraId="3AE1A88A" w14:textId="77777777" w:rsidR="00A332B4" w:rsidRPr="00D31B0C" w:rsidRDefault="00A332B4" w:rsidP="00A332B4">
          <w:pPr>
            <w:rPr>
              <w:color w:val="004D85"/>
            </w:rPr>
          </w:pPr>
          <w:r w:rsidRPr="00D31B0C">
            <w:rPr>
              <w:color w:val="004D85"/>
            </w:rPr>
            <w:t>The UKCA mark has been available for use in Great Britain from 1 January 2021 although CE marking will continue to be required for devices placed on the Northern Ireland market and EU rules will need to be met. CE marked devices will also be accepted on the Great Britain market until 30 June 2023.</w:t>
          </w:r>
        </w:p>
        <w:p w14:paraId="7E0B998F" w14:textId="77777777" w:rsidR="00A332B4" w:rsidRPr="00D31B0C" w:rsidRDefault="00A332B4" w:rsidP="00A332B4">
          <w:pPr>
            <w:rPr>
              <w:color w:val="004D85"/>
            </w:rPr>
          </w:pPr>
          <w:r w:rsidRPr="00D31B0C">
            <w:rPr>
              <w:color w:val="004D85"/>
            </w:rPr>
            <w:t>To place a CE mark on a medical device for circulation in both Northern Ireland and the EU, manufacturers must use an EU-recognised and domiciled notified body to undertake any mandatory third-party conformity assessment. The results of conformity assessments carried out by UK notified bodies will not be recognised within the EU.</w:t>
          </w:r>
        </w:p>
        <w:p w14:paraId="1E0F0494" w14:textId="77777777" w:rsidR="00A332B4" w:rsidRPr="00D31B0C" w:rsidRDefault="00A332B4" w:rsidP="00A332B4">
          <w:pPr>
            <w:rPr>
              <w:color w:val="004D85"/>
            </w:rPr>
          </w:pPr>
          <w:r w:rsidRPr="00D31B0C">
            <w:rPr>
              <w:color w:val="004D85"/>
            </w:rPr>
            <w:t>Designated UK Notified Bodies appointed by MHRA will be able to conduct conformity assessments for the purposes of the Northern Ireland market alone. For these products, in addition to the CE marking, device manufacturers will also need to apply the UKNI marking. These products cannot circulate on the EU market.</w:t>
          </w:r>
        </w:p>
        <w:p w14:paraId="412F5E88" w14:textId="77777777" w:rsidR="00A332B4" w:rsidRPr="00D31B0C" w:rsidRDefault="00A332B4" w:rsidP="00A332B4">
          <w:pPr>
            <w:rPr>
              <w:color w:val="004D85"/>
            </w:rPr>
          </w:pPr>
          <w:r w:rsidRPr="00D31B0C">
            <w:rPr>
              <w:color w:val="004D85"/>
            </w:rPr>
            <w:t>CE certificates issued previously by UK Notified Bodies before 1 January 2021 will remain valid for the GB Market until 30 June 2023. If there is a change or update to the device, the relevant UK approved body will need to issue a new UKCA certificate to replace the CE certificate.</w:t>
          </w:r>
        </w:p>
        <w:p w14:paraId="514A6D28" w14:textId="77777777" w:rsidR="00A332B4" w:rsidRPr="00D31B0C" w:rsidRDefault="00A332B4" w:rsidP="00A332B4">
          <w:pPr>
            <w:rPr>
              <w:color w:val="004D85"/>
            </w:rPr>
          </w:pPr>
          <w:r w:rsidRPr="00D31B0C">
            <w:rPr>
              <w:color w:val="004D85"/>
            </w:rPr>
            <w:t>The following organisations are currently designated to do conformity assessment in Great Britain.</w:t>
          </w:r>
        </w:p>
        <w:p w14:paraId="2F4A8AFF" w14:textId="77777777" w:rsidR="00A332B4" w:rsidRPr="00D31B0C" w:rsidRDefault="00A332B4" w:rsidP="00A332B4">
          <w:pPr>
            <w:ind w:left="360"/>
            <w:rPr>
              <w:color w:val="004D85"/>
            </w:rPr>
          </w:pPr>
          <w:r w:rsidRPr="00D31B0C">
            <w:rPr>
              <w:color w:val="004D85"/>
            </w:rPr>
            <w:t>BSI Assurance UK Ltd (0086)</w:t>
          </w:r>
        </w:p>
        <w:p w14:paraId="59C32EF4" w14:textId="77777777" w:rsidR="00A332B4" w:rsidRPr="00D31B0C" w:rsidRDefault="00A332B4" w:rsidP="00A332B4">
          <w:pPr>
            <w:ind w:left="360"/>
            <w:rPr>
              <w:color w:val="004D85"/>
            </w:rPr>
          </w:pPr>
          <w:r w:rsidRPr="00D31B0C">
            <w:rPr>
              <w:color w:val="004D85"/>
            </w:rPr>
            <w:t>Designation: Medical Device Active Implantable Medical Devices, In-vitro Diagnostics Medical Devices</w:t>
          </w:r>
        </w:p>
        <w:p w14:paraId="2FED2A12" w14:textId="77777777" w:rsidR="00A332B4" w:rsidRPr="00D31B0C" w:rsidRDefault="00A332B4" w:rsidP="00A332B4">
          <w:pPr>
            <w:ind w:left="360"/>
            <w:rPr>
              <w:color w:val="004D85"/>
            </w:rPr>
          </w:pPr>
          <w:r w:rsidRPr="00D31B0C">
            <w:rPr>
              <w:color w:val="004D85"/>
            </w:rPr>
            <w:t>SGS United Kingdom Ltd (0120)</w:t>
          </w:r>
        </w:p>
        <w:p w14:paraId="3873CFCD" w14:textId="77777777" w:rsidR="00A332B4" w:rsidRPr="00D31B0C" w:rsidRDefault="00A332B4" w:rsidP="00A332B4">
          <w:pPr>
            <w:ind w:firstLine="360"/>
            <w:rPr>
              <w:color w:val="004D85"/>
            </w:rPr>
          </w:pPr>
          <w:r w:rsidRPr="00D31B0C">
            <w:rPr>
              <w:color w:val="004D85"/>
            </w:rPr>
            <w:t>Designation: Medical Device, In-vitro Diagnostics Medical Devices</w:t>
          </w:r>
        </w:p>
        <w:p w14:paraId="4DF7CE74" w14:textId="77777777" w:rsidR="00A332B4" w:rsidRPr="00D31B0C" w:rsidRDefault="00A332B4" w:rsidP="00A332B4">
          <w:pPr>
            <w:ind w:left="360"/>
            <w:rPr>
              <w:color w:val="004D85"/>
            </w:rPr>
          </w:pPr>
          <w:r w:rsidRPr="00D31B0C">
            <w:rPr>
              <w:color w:val="004D85"/>
            </w:rPr>
            <w:t>UL International (UK) Ltd (0843)</w:t>
          </w:r>
        </w:p>
        <w:p w14:paraId="36B80FF5" w14:textId="77777777" w:rsidR="00A332B4" w:rsidRPr="00D31B0C" w:rsidRDefault="00A332B4" w:rsidP="00A332B4">
          <w:pPr>
            <w:ind w:firstLine="360"/>
            <w:rPr>
              <w:color w:val="004D85"/>
            </w:rPr>
          </w:pPr>
          <w:r w:rsidRPr="00D31B0C">
            <w:rPr>
              <w:color w:val="004D85"/>
            </w:rPr>
            <w:t>In-vitro Diagnostics Medical Devices</w:t>
          </w:r>
        </w:p>
        <w:p w14:paraId="4E48FF59" w14:textId="77777777" w:rsidR="00A332B4" w:rsidRPr="006224AF" w:rsidRDefault="00A332B4" w:rsidP="00A332B4"/>
        <w:p w14:paraId="6178CEE6" w14:textId="268142D6" w:rsidR="00A332B4" w:rsidRPr="00D31B0C" w:rsidRDefault="00A332B4" w:rsidP="00A332B4">
          <w:pPr>
            <w:pStyle w:val="StandOutText"/>
            <w:numPr>
              <w:ilvl w:val="0"/>
              <w:numId w:val="17"/>
            </w:numPr>
          </w:pPr>
          <w:bookmarkStart w:id="7" w:name="_Toc85704043"/>
          <w:r>
            <w:rPr>
              <w:noProof/>
            </w:rPr>
            <w:lastRenderedPageBreak/>
            <w:drawing>
              <wp:anchor distT="0" distB="0" distL="114300" distR="114300" simplePos="0" relativeHeight="251694080" behindDoc="1" locked="0" layoutInCell="1" allowOverlap="1" wp14:anchorId="47EDDDF0" wp14:editId="3A2C2578">
                <wp:simplePos x="0" y="0"/>
                <wp:positionH relativeFrom="margin">
                  <wp:posOffset>0</wp:posOffset>
                </wp:positionH>
                <wp:positionV relativeFrom="paragraph">
                  <wp:posOffset>372110</wp:posOffset>
                </wp:positionV>
                <wp:extent cx="5611495" cy="3156585"/>
                <wp:effectExtent l="0" t="0" r="8255" b="5715"/>
                <wp:wrapTight wrapText="bothSides">
                  <wp:wrapPolygon edited="0">
                    <wp:start x="0" y="0"/>
                    <wp:lineTo x="0" y="21509"/>
                    <wp:lineTo x="21558" y="21509"/>
                    <wp:lineTo x="21558"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11495" cy="3156585"/>
                        </a:xfrm>
                        <a:prstGeom prst="rect">
                          <a:avLst/>
                        </a:prstGeom>
                      </pic:spPr>
                    </pic:pic>
                  </a:graphicData>
                </a:graphic>
                <wp14:sizeRelH relativeFrom="page">
                  <wp14:pctWidth>0</wp14:pctWidth>
                </wp14:sizeRelH>
                <wp14:sizeRelV relativeFrom="page">
                  <wp14:pctHeight>0</wp14:pctHeight>
                </wp14:sizeRelV>
              </wp:anchor>
            </w:drawing>
          </w:r>
          <w:r w:rsidRPr="00D31B0C">
            <w:t>Regulatory Landscape</w:t>
          </w:r>
          <w:bookmarkEnd w:id="7"/>
        </w:p>
        <w:p w14:paraId="476C5920" w14:textId="77777777" w:rsidR="00FD1790" w:rsidRPr="00D31B0C" w:rsidRDefault="00FD1790" w:rsidP="00FD1790">
          <w:pPr>
            <w:rPr>
              <w:color w:val="004D85"/>
            </w:rPr>
          </w:pPr>
        </w:p>
        <w:p w14:paraId="60242E2C" w14:textId="433CCBCD" w:rsidR="00A332B4" w:rsidRDefault="00A332B4" w:rsidP="00A332B4">
          <w:pPr>
            <w:pStyle w:val="Heading2"/>
          </w:pPr>
          <w:bookmarkStart w:id="8" w:name="_Toc85704044"/>
          <w:r w:rsidRPr="00D31B0C">
            <w:t>Regulatory Pathway</w:t>
          </w:r>
          <w:bookmarkEnd w:id="8"/>
        </w:p>
        <w:p w14:paraId="0E635BA8" w14:textId="30690CF6" w:rsidR="00A332B4" w:rsidRDefault="00A332B4" w:rsidP="00A332B4">
          <w:pPr>
            <w:pStyle w:val="StandOutText"/>
          </w:pPr>
          <w:r>
            <w:rPr>
              <w:noProof/>
            </w:rPr>
            <w:drawing>
              <wp:inline distT="0" distB="0" distL="0" distR="0" wp14:anchorId="37242C65" wp14:editId="1A0005A3">
                <wp:extent cx="5731510" cy="2962275"/>
                <wp:effectExtent l="0" t="0" r="0" b="0"/>
                <wp:docPr id="16" name="Picture 1" descr="Diagram&#10;&#10;Description automatically generated">
                  <a:extLst xmlns:a="http://schemas.openxmlformats.org/drawingml/2006/main">
                    <a:ext uri="{FF2B5EF4-FFF2-40B4-BE49-F238E27FC236}">
                      <a16:creationId xmlns:a16="http://schemas.microsoft.com/office/drawing/2014/main" id="{876F5459-5DB0-465D-BADB-35F7F8CFF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a:extLst>
                            <a:ext uri="{FF2B5EF4-FFF2-40B4-BE49-F238E27FC236}">
                              <a16:creationId xmlns:a16="http://schemas.microsoft.com/office/drawing/2014/main" id="{876F5459-5DB0-465D-BADB-35F7F8CFF4F5}"/>
                            </a:ext>
                          </a:extLst>
                        </pic:cNvPr>
                        <pic:cNvPicPr>
                          <a:picLocks noChangeAspect="1"/>
                        </pic:cNvPicPr>
                      </pic:nvPicPr>
                      <pic:blipFill rotWithShape="1">
                        <a:blip r:embed="rId22"/>
                        <a:srcRect b="8124"/>
                        <a:stretch/>
                      </pic:blipFill>
                      <pic:spPr>
                        <a:xfrm>
                          <a:off x="0" y="0"/>
                          <a:ext cx="5731510" cy="2962275"/>
                        </a:xfrm>
                        <a:prstGeom prst="rect">
                          <a:avLst/>
                        </a:prstGeom>
                      </pic:spPr>
                    </pic:pic>
                  </a:graphicData>
                </a:graphic>
              </wp:inline>
            </w:drawing>
          </w:r>
        </w:p>
        <w:p w14:paraId="4922F8D5" w14:textId="5DB0D772" w:rsidR="00A332B4" w:rsidRDefault="00A332B4" w:rsidP="00A332B4">
          <w:pPr>
            <w:pStyle w:val="StandOutText"/>
          </w:pPr>
        </w:p>
        <w:p w14:paraId="644628F9" w14:textId="6189948C" w:rsidR="00A332B4" w:rsidRPr="00A332B4" w:rsidRDefault="00A332B4" w:rsidP="00A332B4">
          <w:pPr>
            <w:rPr>
              <w:color w:val="004D85"/>
            </w:rPr>
          </w:pPr>
          <w:r w:rsidRPr="00D31B0C">
            <w:rPr>
              <w:color w:val="004D85"/>
            </w:rPr>
            <w:t>Figure 1: Regulatory Pathway</w:t>
          </w:r>
        </w:p>
        <w:p w14:paraId="66EF2BB2" w14:textId="7DF0B2C8" w:rsidR="00A332B4" w:rsidRPr="00BA0CF1" w:rsidRDefault="00FD1790" w:rsidP="00A332B4">
          <w:pPr>
            <w:pStyle w:val="StandOutText"/>
            <w:numPr>
              <w:ilvl w:val="0"/>
              <w:numId w:val="17"/>
            </w:numPr>
          </w:pPr>
          <w:r>
            <w:br w:type="page"/>
          </w:r>
          <w:bookmarkStart w:id="9" w:name="_Toc85704045"/>
          <w:r w:rsidR="00A332B4" w:rsidRPr="00BA0CF1">
            <w:lastRenderedPageBreak/>
            <w:t>Definition of Medical Device</w:t>
          </w:r>
          <w:bookmarkEnd w:id="9"/>
          <w:r w:rsidR="00A332B4" w:rsidRPr="00BA0CF1">
            <w:t xml:space="preserve"> </w:t>
          </w:r>
        </w:p>
        <w:p w14:paraId="006C43A1" w14:textId="77777777" w:rsidR="00A332B4" w:rsidRPr="00D31B0C" w:rsidRDefault="00A332B4" w:rsidP="00A332B4">
          <w:pPr>
            <w:rPr>
              <w:color w:val="004D85"/>
            </w:rPr>
          </w:pPr>
          <w:r w:rsidRPr="00D31B0C">
            <w:rPr>
              <w:color w:val="004D85"/>
            </w:rPr>
            <w:t>According to 93/42/EEC Article;</w:t>
          </w:r>
        </w:p>
        <w:p w14:paraId="546B238C" w14:textId="77777777" w:rsidR="00A332B4" w:rsidRPr="00D31B0C" w:rsidRDefault="00A332B4" w:rsidP="00A332B4">
          <w:pPr>
            <w:rPr>
              <w:color w:val="004D85"/>
            </w:rPr>
          </w:pPr>
          <w:r w:rsidRPr="00D31B0C">
            <w:rPr>
              <w:color w:val="004D85"/>
            </w:rPr>
            <w:t>“</w:t>
          </w:r>
          <w:r w:rsidRPr="00D31B0C">
            <w:rPr>
              <w:b/>
              <w:bCs/>
              <w:color w:val="004D85"/>
            </w:rPr>
            <w:t>medical device</w:t>
          </w:r>
          <w:r w:rsidRPr="00D31B0C">
            <w:rPr>
              <w:color w:val="004D85"/>
            </w:rPr>
            <w:t>” means any instrument, apparatus, appliance, software, material or other article, whether used alone or in combination, including the software intended by its manufacturer to be used specifically for diagnostic and/or therapeutic purposes and necessary for its proper application, intended by the manufacturer to be used for human beings for the purpose of:</w:t>
          </w:r>
        </w:p>
        <w:p w14:paraId="2D3F8435" w14:textId="77777777" w:rsidR="00A332B4" w:rsidRPr="00D31B0C" w:rsidRDefault="00A332B4" w:rsidP="00A332B4">
          <w:pPr>
            <w:pStyle w:val="ListParagraph"/>
            <w:numPr>
              <w:ilvl w:val="0"/>
              <w:numId w:val="18"/>
            </w:numPr>
            <w:spacing w:before="0" w:after="160" w:line="259" w:lineRule="auto"/>
            <w:rPr>
              <w:color w:val="004D85"/>
            </w:rPr>
          </w:pPr>
          <w:r w:rsidRPr="00D31B0C">
            <w:rPr>
              <w:color w:val="004D85"/>
            </w:rPr>
            <w:t>diagnosis, prevention, monitoring, treatment or alleviation of disease,</w:t>
          </w:r>
        </w:p>
        <w:p w14:paraId="78BFBC18" w14:textId="77777777" w:rsidR="00A332B4" w:rsidRPr="00D31B0C" w:rsidRDefault="00A332B4" w:rsidP="00A332B4">
          <w:pPr>
            <w:pStyle w:val="ListParagraph"/>
            <w:numPr>
              <w:ilvl w:val="0"/>
              <w:numId w:val="18"/>
            </w:numPr>
            <w:spacing w:before="0" w:after="160" w:line="259" w:lineRule="auto"/>
            <w:rPr>
              <w:color w:val="004D85"/>
            </w:rPr>
          </w:pPr>
          <w:r w:rsidRPr="00D31B0C">
            <w:rPr>
              <w:color w:val="004D85"/>
            </w:rPr>
            <w:t>diagnosis, monitoring, treatment, alleviation of or compensation for an injury or handicap,</w:t>
          </w:r>
        </w:p>
        <w:p w14:paraId="6E9FD290" w14:textId="77777777" w:rsidR="00A332B4" w:rsidRPr="00D31B0C" w:rsidRDefault="00A332B4" w:rsidP="00A332B4">
          <w:pPr>
            <w:pStyle w:val="ListParagraph"/>
            <w:numPr>
              <w:ilvl w:val="0"/>
              <w:numId w:val="18"/>
            </w:numPr>
            <w:spacing w:before="0" w:after="160" w:line="259" w:lineRule="auto"/>
            <w:rPr>
              <w:color w:val="004D85"/>
            </w:rPr>
          </w:pPr>
          <w:r w:rsidRPr="00D31B0C">
            <w:rPr>
              <w:color w:val="004D85"/>
            </w:rPr>
            <w:t>investigation, replacement or modification of the anatomy or of a physiological process,</w:t>
          </w:r>
        </w:p>
        <w:p w14:paraId="045DC33F" w14:textId="77777777" w:rsidR="00A332B4" w:rsidRPr="00D31B0C" w:rsidRDefault="00A332B4" w:rsidP="00A332B4">
          <w:pPr>
            <w:pStyle w:val="ListParagraph"/>
            <w:numPr>
              <w:ilvl w:val="0"/>
              <w:numId w:val="18"/>
            </w:numPr>
            <w:spacing w:before="0" w:after="160" w:line="259" w:lineRule="auto"/>
            <w:rPr>
              <w:color w:val="004D85"/>
            </w:rPr>
          </w:pPr>
          <w:r w:rsidRPr="00D31B0C">
            <w:rPr>
              <w:color w:val="004D85"/>
            </w:rPr>
            <w:t>control of conception,</w:t>
          </w:r>
        </w:p>
        <w:p w14:paraId="1C17EEC7" w14:textId="77777777" w:rsidR="00A332B4" w:rsidRPr="00D31B0C" w:rsidRDefault="00A332B4" w:rsidP="00A332B4">
          <w:pPr>
            <w:rPr>
              <w:color w:val="004D85"/>
            </w:rPr>
          </w:pPr>
          <w:r w:rsidRPr="00D31B0C">
            <w:rPr>
              <w:color w:val="004D85"/>
            </w:rPr>
            <w:t>and which does not achieve its principal intended action in or on the human body by pharmacological, immunological or metabolic means, but which may be assisted in its function by such means.</w:t>
          </w:r>
        </w:p>
        <w:p w14:paraId="166A1444" w14:textId="77777777" w:rsidR="00A332B4" w:rsidRPr="00D31B0C" w:rsidRDefault="00A332B4" w:rsidP="00A332B4">
          <w:pPr>
            <w:rPr>
              <w:color w:val="004D85"/>
            </w:rPr>
          </w:pPr>
          <w:r w:rsidRPr="00D31B0C">
            <w:rPr>
              <w:b/>
              <w:bCs/>
              <w:color w:val="004D85"/>
            </w:rPr>
            <w:t>“in vitro diagnostic medical device”</w:t>
          </w:r>
          <w:r w:rsidRPr="00D31B0C">
            <w:rPr>
              <w:color w:val="004D85"/>
            </w:rPr>
            <w:t xml:space="preserve"> means any medical device which is a reagent, reagent product, calibrator, control material, kit, instrument, apparatus, equipment or system, whether used alone or in combination, intended by the manufacturer to be used in vitro for the examination of specimens, including blood and tissue donations, derived from the human body, solely or principally for the purpose of providing information:</w:t>
          </w:r>
        </w:p>
        <w:p w14:paraId="7E982A59" w14:textId="77777777" w:rsidR="00A332B4" w:rsidRPr="00D31B0C" w:rsidRDefault="00A332B4" w:rsidP="00A332B4">
          <w:pPr>
            <w:pStyle w:val="ListParagraph"/>
            <w:numPr>
              <w:ilvl w:val="0"/>
              <w:numId w:val="19"/>
            </w:numPr>
            <w:spacing w:before="0" w:after="160" w:line="259" w:lineRule="auto"/>
            <w:rPr>
              <w:color w:val="004D85"/>
            </w:rPr>
          </w:pPr>
          <w:r w:rsidRPr="00D31B0C">
            <w:rPr>
              <w:color w:val="004D85"/>
            </w:rPr>
            <w:t>concerning a physiological or pathological state, or</w:t>
          </w:r>
        </w:p>
        <w:p w14:paraId="2E9D9AA2" w14:textId="77777777" w:rsidR="00A332B4" w:rsidRPr="00D31B0C" w:rsidRDefault="00A332B4" w:rsidP="00A332B4">
          <w:pPr>
            <w:pStyle w:val="ListParagraph"/>
            <w:numPr>
              <w:ilvl w:val="0"/>
              <w:numId w:val="19"/>
            </w:numPr>
            <w:spacing w:before="0" w:after="160" w:line="259" w:lineRule="auto"/>
            <w:rPr>
              <w:color w:val="004D85"/>
            </w:rPr>
          </w:pPr>
          <w:r w:rsidRPr="00D31B0C">
            <w:rPr>
              <w:color w:val="004D85"/>
            </w:rPr>
            <w:t>concerning a congenital abnormality, or</w:t>
          </w:r>
        </w:p>
        <w:p w14:paraId="6F420DE5" w14:textId="77777777" w:rsidR="00A332B4" w:rsidRPr="00D31B0C" w:rsidRDefault="00A332B4" w:rsidP="00A332B4">
          <w:pPr>
            <w:pStyle w:val="ListParagraph"/>
            <w:numPr>
              <w:ilvl w:val="0"/>
              <w:numId w:val="19"/>
            </w:numPr>
            <w:spacing w:before="0" w:after="160" w:line="259" w:lineRule="auto"/>
            <w:rPr>
              <w:color w:val="004D85"/>
            </w:rPr>
          </w:pPr>
          <w:r w:rsidRPr="00D31B0C">
            <w:rPr>
              <w:color w:val="004D85"/>
            </w:rPr>
            <w:t>to determine the safety and compatibility with potential recipients, or</w:t>
          </w:r>
        </w:p>
        <w:p w14:paraId="541BEA40" w14:textId="77777777" w:rsidR="00A332B4" w:rsidRPr="00D31B0C" w:rsidRDefault="00A332B4" w:rsidP="00A332B4">
          <w:pPr>
            <w:pStyle w:val="ListParagraph"/>
            <w:numPr>
              <w:ilvl w:val="0"/>
              <w:numId w:val="19"/>
            </w:numPr>
            <w:spacing w:before="0" w:after="160" w:line="259" w:lineRule="auto"/>
            <w:rPr>
              <w:color w:val="004D85"/>
            </w:rPr>
          </w:pPr>
          <w:r w:rsidRPr="00D31B0C">
            <w:rPr>
              <w:color w:val="004D85"/>
            </w:rPr>
            <w:t>to monitor therapeutic measures.</w:t>
          </w:r>
        </w:p>
        <w:p w14:paraId="01E693D3" w14:textId="32E8A353" w:rsidR="00A332B4" w:rsidRDefault="00A332B4" w:rsidP="00A332B4">
          <w:pPr>
            <w:rPr>
              <w:color w:val="004D85"/>
            </w:rPr>
          </w:pPr>
          <w:r w:rsidRPr="00D31B0C">
            <w:rPr>
              <w:color w:val="004D85"/>
            </w:rPr>
            <w:t xml:space="preserve">If the manufacturer intends to develop a product which satisfies one of the definitions above, it will be a medical device and will be regulated under the appropriate medical device legislation. </w:t>
          </w:r>
        </w:p>
        <w:p w14:paraId="21CE777A" w14:textId="77777777" w:rsidR="00A332B4" w:rsidRPr="00D31B0C" w:rsidRDefault="00A332B4" w:rsidP="00A332B4">
          <w:pPr>
            <w:rPr>
              <w:color w:val="004D85"/>
            </w:rPr>
          </w:pPr>
        </w:p>
        <w:p w14:paraId="75972543" w14:textId="6350EEDE" w:rsidR="00A332B4" w:rsidRPr="00D31B0C" w:rsidRDefault="00A332B4" w:rsidP="00A332B4">
          <w:pPr>
            <w:pStyle w:val="StandOutText"/>
            <w:numPr>
              <w:ilvl w:val="0"/>
              <w:numId w:val="17"/>
            </w:numPr>
          </w:pPr>
          <w:bookmarkStart w:id="10" w:name="_Toc85704046"/>
          <w:r w:rsidRPr="00D31B0C">
            <w:t>Classification</w:t>
          </w:r>
          <w:bookmarkEnd w:id="10"/>
        </w:p>
        <w:p w14:paraId="427D6761" w14:textId="77777777" w:rsidR="00A332B4" w:rsidRPr="00D31B0C" w:rsidRDefault="00A332B4" w:rsidP="00A332B4">
          <w:pPr>
            <w:rPr>
              <w:color w:val="004D85"/>
            </w:rPr>
          </w:pPr>
          <w:r w:rsidRPr="00D31B0C">
            <w:rPr>
              <w:color w:val="004D85"/>
            </w:rPr>
            <w:t xml:space="preserve">The classification of medical devices is a ‘risk based’ system based on the vulnerability of the human body, taking account of the potential risks associated with the devices. This approach uses classification rules which are set out in Annex IX of Directive 93/42/EEC. </w:t>
          </w:r>
        </w:p>
        <w:p w14:paraId="5FF3BC18" w14:textId="77777777" w:rsidR="00A332B4" w:rsidRPr="00D31B0C" w:rsidRDefault="00A332B4" w:rsidP="00A332B4">
          <w:pPr>
            <w:rPr>
              <w:color w:val="004D85"/>
            </w:rPr>
          </w:pPr>
          <w:r w:rsidRPr="00D31B0C">
            <w:rPr>
              <w:color w:val="004D85"/>
            </w:rPr>
            <w:t xml:space="preserve">Although these rules will adequately classify devices, a small number of products may be more difficult to classify. Such cases include devices which are borderline cases between two different classes of medical devices. </w:t>
          </w:r>
        </w:p>
        <w:p w14:paraId="2483C5FA" w14:textId="77777777" w:rsidR="00A332B4" w:rsidRPr="00D31B0C" w:rsidRDefault="00A332B4" w:rsidP="00A332B4">
          <w:pPr>
            <w:rPr>
              <w:color w:val="004D85"/>
            </w:rPr>
          </w:pPr>
          <w:r w:rsidRPr="00D31B0C">
            <w:rPr>
              <w:color w:val="004D85"/>
            </w:rPr>
            <w:t>The classification rules are based on criteria such as duration of contact with the patient, degree of invasiveness and the part of the body affected by the use of the device.</w:t>
          </w:r>
        </w:p>
        <w:p w14:paraId="6E4ED8D1" w14:textId="77777777" w:rsidR="00A332B4" w:rsidRPr="00D31B0C" w:rsidRDefault="00A332B4" w:rsidP="00A332B4">
          <w:pPr>
            <w:rPr>
              <w:color w:val="004D85"/>
            </w:rPr>
          </w:pPr>
          <w:r w:rsidRPr="00D31B0C">
            <w:rPr>
              <w:color w:val="004D85"/>
            </w:rPr>
            <w:t>For the purpose of classification, the following terms are used:</w:t>
          </w:r>
        </w:p>
        <w:p w14:paraId="61E0B153" w14:textId="77777777" w:rsidR="00A332B4" w:rsidRPr="00D31B0C" w:rsidRDefault="00A332B4" w:rsidP="00A332B4">
          <w:pPr>
            <w:pStyle w:val="ListParagraph"/>
            <w:numPr>
              <w:ilvl w:val="0"/>
              <w:numId w:val="20"/>
            </w:numPr>
            <w:spacing w:before="0" w:after="160" w:line="259" w:lineRule="auto"/>
            <w:rPr>
              <w:b/>
              <w:bCs/>
              <w:color w:val="004D85"/>
            </w:rPr>
          </w:pPr>
          <w:r w:rsidRPr="00D31B0C">
            <w:rPr>
              <w:b/>
              <w:bCs/>
              <w:color w:val="004D85"/>
            </w:rPr>
            <w:lastRenderedPageBreak/>
            <w:t xml:space="preserve">Duration </w:t>
          </w:r>
        </w:p>
        <w:p w14:paraId="03FFB079" w14:textId="77777777" w:rsidR="00A332B4" w:rsidRPr="00D31B0C" w:rsidRDefault="00A332B4" w:rsidP="00A332B4">
          <w:pPr>
            <w:rPr>
              <w:color w:val="004D85"/>
            </w:rPr>
          </w:pPr>
          <w:r w:rsidRPr="00D31B0C">
            <w:rPr>
              <w:color w:val="004D85"/>
            </w:rPr>
            <w:t xml:space="preserve">Transient - intended for continuous use for less than 60 minutes. </w:t>
          </w:r>
        </w:p>
        <w:p w14:paraId="0321B3FB" w14:textId="77777777" w:rsidR="00A332B4" w:rsidRPr="00D31B0C" w:rsidRDefault="00A332B4" w:rsidP="00A332B4">
          <w:pPr>
            <w:rPr>
              <w:color w:val="004D85"/>
            </w:rPr>
          </w:pPr>
          <w:r w:rsidRPr="00D31B0C">
            <w:rPr>
              <w:color w:val="004D85"/>
            </w:rPr>
            <w:t xml:space="preserve">Short term - intended for continuous use for not more than 30 days. </w:t>
          </w:r>
        </w:p>
        <w:p w14:paraId="3F024321" w14:textId="77777777" w:rsidR="00A332B4" w:rsidRPr="00D31B0C" w:rsidRDefault="00A332B4" w:rsidP="00A332B4">
          <w:pPr>
            <w:rPr>
              <w:color w:val="004D85"/>
            </w:rPr>
          </w:pPr>
          <w:r w:rsidRPr="00D31B0C">
            <w:rPr>
              <w:color w:val="004D85"/>
            </w:rPr>
            <w:t>Long term - intended for continuous use for more than 30 days.</w:t>
          </w:r>
        </w:p>
        <w:p w14:paraId="361CE687" w14:textId="68ED9DAC" w:rsidR="00A332B4" w:rsidRDefault="00A332B4" w:rsidP="00A332B4">
          <w:r w:rsidRPr="00D31B0C">
            <w:rPr>
              <w:color w:val="004D85"/>
            </w:rPr>
            <w:t xml:space="preserve">Note: continuous use means “an uninterrupted actual use of the device for the intended purpose. However where usage of a device is discontinued in order for the device to be replaced immediately by the same or an identical device this shall be considered as an extension of the continuous use of the device” </w:t>
          </w:r>
          <w:r>
            <w:t xml:space="preserve"> </w:t>
          </w:r>
        </w:p>
        <w:p w14:paraId="0DC49AA5" w14:textId="77777777" w:rsidR="00A332B4" w:rsidRPr="00D31B0C" w:rsidRDefault="00A332B4" w:rsidP="00A332B4">
          <w:pPr>
            <w:pStyle w:val="ListParagraph"/>
            <w:numPr>
              <w:ilvl w:val="0"/>
              <w:numId w:val="20"/>
            </w:numPr>
            <w:spacing w:before="0" w:after="160" w:line="259" w:lineRule="auto"/>
            <w:rPr>
              <w:b/>
              <w:bCs/>
              <w:color w:val="004D85"/>
            </w:rPr>
          </w:pPr>
          <w:r w:rsidRPr="00D31B0C">
            <w:rPr>
              <w:b/>
              <w:bCs/>
              <w:color w:val="004D85"/>
            </w:rPr>
            <w:t xml:space="preserve">Invasiveness </w:t>
          </w:r>
        </w:p>
        <w:p w14:paraId="4A6D5800" w14:textId="77777777" w:rsidR="00A332B4" w:rsidRPr="00D31B0C" w:rsidRDefault="00A332B4" w:rsidP="00A332B4">
          <w:pPr>
            <w:rPr>
              <w:color w:val="004D85"/>
            </w:rPr>
          </w:pPr>
          <w:r w:rsidRPr="00D31B0C">
            <w:rPr>
              <w:color w:val="004D85"/>
            </w:rPr>
            <w:t xml:space="preserve">Invasive devices - a device which, in whole or in part, penetrates inside the body, either through a body orifice or through the surface of the body. </w:t>
          </w:r>
        </w:p>
        <w:p w14:paraId="5FD5CA58" w14:textId="77777777" w:rsidR="00A332B4" w:rsidRPr="00D31B0C" w:rsidRDefault="00A332B4" w:rsidP="00A332B4">
          <w:pPr>
            <w:rPr>
              <w:color w:val="004D85"/>
            </w:rPr>
          </w:pPr>
          <w:r w:rsidRPr="00D31B0C">
            <w:rPr>
              <w:color w:val="004D85"/>
            </w:rPr>
            <w:t xml:space="preserve">Body orifice - any natural opening in the body, as well as the external surface of the eyeball, or any permanent artificial opening, such as a stoma. </w:t>
          </w:r>
        </w:p>
        <w:p w14:paraId="27C083B6" w14:textId="77777777" w:rsidR="00A332B4" w:rsidRPr="00D31B0C" w:rsidRDefault="00A332B4" w:rsidP="00A332B4">
          <w:pPr>
            <w:rPr>
              <w:color w:val="004D85"/>
            </w:rPr>
          </w:pPr>
          <w:r w:rsidRPr="00D31B0C">
            <w:rPr>
              <w:color w:val="004D85"/>
            </w:rPr>
            <w:t xml:space="preserve">Surgically invasive device - an invasive device which penetrates inside the body through the surface of the body, with the aid of or in the context of a surgical operation. This may be considered an artificially created opening. </w:t>
          </w:r>
        </w:p>
        <w:p w14:paraId="7FAFF885" w14:textId="7EC6C7E4" w:rsidR="00A332B4" w:rsidRPr="009752F4" w:rsidRDefault="00A332B4" w:rsidP="00A332B4">
          <w:r w:rsidRPr="00D31B0C">
            <w:rPr>
              <w:color w:val="004D85"/>
            </w:rPr>
            <w:t xml:space="preserve">Note: A surgically created stoma is considered to be a body orifice therefore devices introduced into a stoma are not surgically invasive. </w:t>
          </w:r>
        </w:p>
        <w:p w14:paraId="1CDDFF54" w14:textId="77777777" w:rsidR="00A332B4" w:rsidRPr="00D31B0C" w:rsidRDefault="00A332B4" w:rsidP="00A332B4">
          <w:pPr>
            <w:pStyle w:val="ListParagraph"/>
            <w:numPr>
              <w:ilvl w:val="0"/>
              <w:numId w:val="20"/>
            </w:numPr>
            <w:spacing w:before="0" w:afterLines="120" w:after="288" w:line="240" w:lineRule="auto"/>
            <w:rPr>
              <w:color w:val="004D85"/>
            </w:rPr>
          </w:pPr>
          <w:r w:rsidRPr="00D31B0C">
            <w:rPr>
              <w:b/>
              <w:bCs/>
              <w:color w:val="004D85"/>
            </w:rPr>
            <w:t>Reusable surgical instrument</w:t>
          </w:r>
          <w:r w:rsidRPr="00D31B0C">
            <w:rPr>
              <w:color w:val="004D85"/>
            </w:rPr>
            <w:t xml:space="preserve"> - Instrument intended for surgical use by cutting, drilling, sawing, scratching, scraping, clamping, retracting, clipping or similar procedures, without connection to an active medical device which can be reused after appropriate procedures have been carried out.</w:t>
          </w:r>
        </w:p>
        <w:p w14:paraId="0B98FA7B" w14:textId="77777777" w:rsidR="00A332B4" w:rsidRPr="00D31B0C" w:rsidRDefault="00A332B4" w:rsidP="00A332B4">
          <w:pPr>
            <w:spacing w:afterLines="120" w:after="288" w:line="240" w:lineRule="auto"/>
            <w:rPr>
              <w:color w:val="004D85"/>
            </w:rPr>
          </w:pPr>
        </w:p>
        <w:p w14:paraId="06CE06AC" w14:textId="77B02CFA" w:rsidR="00A332B4" w:rsidRPr="00D31B0C" w:rsidRDefault="00A332B4" w:rsidP="00A332B4">
          <w:pPr>
            <w:pStyle w:val="ListParagraph"/>
            <w:numPr>
              <w:ilvl w:val="0"/>
              <w:numId w:val="20"/>
            </w:numPr>
            <w:spacing w:before="0" w:afterLines="120" w:after="288" w:line="240" w:lineRule="auto"/>
            <w:rPr>
              <w:color w:val="004D85"/>
            </w:rPr>
          </w:pPr>
          <w:r w:rsidRPr="00D31B0C">
            <w:rPr>
              <w:b/>
              <w:bCs/>
              <w:color w:val="004D85"/>
            </w:rPr>
            <w:t>Implantable device</w:t>
          </w:r>
          <w:r w:rsidRPr="00D31B0C">
            <w:rPr>
              <w:color w:val="004D85"/>
            </w:rPr>
            <w:t xml:space="preserve"> - any device which is intended to be totally introduced into the human body or replace an epithelial surface or the surface of the eye by surgical intervention which is intended to remain in place after the procedure. Any device partially introduced into the human body through surgical intervention intended to remain in place for at least 30 days is also considered an implantable device.</w:t>
          </w:r>
        </w:p>
        <w:p w14:paraId="28E29AA0" w14:textId="77777777" w:rsidR="00A332B4" w:rsidRDefault="00A332B4" w:rsidP="00A332B4">
          <w:pPr>
            <w:spacing w:afterLines="120" w:after="288" w:line="240" w:lineRule="auto"/>
          </w:pPr>
        </w:p>
        <w:p w14:paraId="1852B110" w14:textId="77777777" w:rsidR="00A332B4" w:rsidRPr="00D31B0C" w:rsidRDefault="00A332B4" w:rsidP="00A332B4">
          <w:pPr>
            <w:pStyle w:val="ListParagraph"/>
            <w:numPr>
              <w:ilvl w:val="0"/>
              <w:numId w:val="20"/>
            </w:numPr>
            <w:spacing w:before="0" w:afterLines="120" w:after="288" w:line="240" w:lineRule="auto"/>
            <w:rPr>
              <w:color w:val="004D85"/>
            </w:rPr>
          </w:pPr>
          <w:r w:rsidRPr="00D31B0C">
            <w:rPr>
              <w:b/>
              <w:bCs/>
              <w:color w:val="004D85"/>
            </w:rPr>
            <w:t>Active medical devices</w:t>
          </w:r>
          <w:r w:rsidRPr="00D31B0C">
            <w:rPr>
              <w:color w:val="004D85"/>
            </w:rPr>
            <w:t xml:space="preserve"> - any medical device which depends on a source of electrical energy or any source of power other than that directly generated by the human body or gravity.</w:t>
          </w:r>
        </w:p>
        <w:p w14:paraId="375F6A7C" w14:textId="77777777" w:rsidR="00A332B4" w:rsidRPr="00D31B0C" w:rsidRDefault="00A332B4" w:rsidP="00A332B4">
          <w:pPr>
            <w:ind w:firstLine="720"/>
            <w:rPr>
              <w:color w:val="004D85"/>
            </w:rPr>
          </w:pPr>
          <w:r w:rsidRPr="00D31B0C">
            <w:rPr>
              <w:color w:val="004D85"/>
            </w:rPr>
            <w:t xml:space="preserve">Standalone software is considered to be an active medical device. </w:t>
          </w:r>
        </w:p>
        <w:p w14:paraId="6284EF50" w14:textId="77777777" w:rsidR="00A332B4" w:rsidRDefault="00A332B4" w:rsidP="00A332B4"/>
        <w:p w14:paraId="20DDA8DB" w14:textId="77777777" w:rsidR="00A332B4" w:rsidRPr="00D31B0C" w:rsidRDefault="00A332B4" w:rsidP="00A332B4">
          <w:pPr>
            <w:rPr>
              <w:color w:val="004D85"/>
            </w:rPr>
          </w:pPr>
          <w:r w:rsidRPr="00D31B0C">
            <w:rPr>
              <w:color w:val="004D85"/>
            </w:rPr>
            <w:lastRenderedPageBreak/>
            <w:t>Classification Rules</w:t>
          </w:r>
        </w:p>
        <w:p w14:paraId="72A39666" w14:textId="77777777" w:rsidR="00A332B4" w:rsidRPr="00D31B0C" w:rsidRDefault="00A332B4" w:rsidP="00A332B4">
          <w:pPr>
            <w:rPr>
              <w:color w:val="004D85"/>
            </w:rPr>
          </w:pPr>
          <w:r w:rsidRPr="00D31B0C">
            <w:rPr>
              <w:color w:val="004D85"/>
            </w:rPr>
            <w:t xml:space="preserve">Rules 1-4 </w:t>
          </w:r>
          <w:r w:rsidRPr="00D31B0C">
            <w:rPr>
              <w:color w:val="004D85"/>
            </w:rPr>
            <w:tab/>
            <w:t>Non Invasive Devices</w:t>
          </w:r>
        </w:p>
        <w:p w14:paraId="08CDB3C8" w14:textId="77777777" w:rsidR="00A332B4" w:rsidRPr="00D31B0C" w:rsidRDefault="00A332B4" w:rsidP="00A332B4">
          <w:pPr>
            <w:rPr>
              <w:color w:val="004D85"/>
            </w:rPr>
          </w:pPr>
          <w:r w:rsidRPr="00D31B0C">
            <w:rPr>
              <w:color w:val="004D85"/>
            </w:rPr>
            <w:t xml:space="preserve">Rules 5-8 </w:t>
          </w:r>
          <w:r w:rsidRPr="00D31B0C">
            <w:rPr>
              <w:color w:val="004D85"/>
            </w:rPr>
            <w:tab/>
            <w:t>Invasive Devices</w:t>
          </w:r>
        </w:p>
        <w:p w14:paraId="5676A259" w14:textId="77777777" w:rsidR="00A332B4" w:rsidRPr="00D31B0C" w:rsidRDefault="00A332B4" w:rsidP="00A332B4">
          <w:pPr>
            <w:rPr>
              <w:color w:val="004D85"/>
            </w:rPr>
          </w:pPr>
          <w:r w:rsidRPr="00D31B0C">
            <w:rPr>
              <w:color w:val="004D85"/>
            </w:rPr>
            <w:t xml:space="preserve">Rules 9-12 </w:t>
          </w:r>
          <w:r w:rsidRPr="00D31B0C">
            <w:rPr>
              <w:color w:val="004D85"/>
            </w:rPr>
            <w:tab/>
            <w:t>Active Devices</w:t>
          </w:r>
        </w:p>
        <w:p w14:paraId="203F0DFF" w14:textId="4119D3C5" w:rsidR="00A332B4" w:rsidRDefault="00A332B4" w:rsidP="00A332B4">
          <w:pPr>
            <w:rPr>
              <w:color w:val="004D85"/>
            </w:rPr>
          </w:pPr>
          <w:r w:rsidRPr="00D31B0C">
            <w:rPr>
              <w:color w:val="004D85"/>
            </w:rPr>
            <w:t xml:space="preserve">Rules 13-18 </w:t>
          </w:r>
          <w:r w:rsidRPr="00D31B0C">
            <w:rPr>
              <w:color w:val="004D85"/>
            </w:rPr>
            <w:tab/>
            <w:t>Special Rules</w:t>
          </w:r>
        </w:p>
        <w:p w14:paraId="16DE00A4" w14:textId="5DCB3F69" w:rsidR="00734F58" w:rsidRDefault="00734F58" w:rsidP="00A332B4">
          <w:pPr>
            <w:rPr>
              <w:color w:val="004D85"/>
            </w:rPr>
          </w:pPr>
        </w:p>
        <w:p w14:paraId="67487C04" w14:textId="6A08A180" w:rsidR="00734F58" w:rsidRDefault="00734F58" w:rsidP="00734F58">
          <w:pPr>
            <w:rPr>
              <w:color w:val="004D85"/>
            </w:rPr>
          </w:pPr>
          <w:r w:rsidRPr="00D31B0C">
            <w:rPr>
              <w:color w:val="004D85"/>
            </w:rPr>
            <w:t>Figure 2: Classification of medical devices</w:t>
          </w:r>
        </w:p>
        <w:p w14:paraId="130FD88A" w14:textId="61F2E37F" w:rsidR="00734F58" w:rsidRPr="00D31B0C" w:rsidRDefault="00734F58" w:rsidP="00734F58">
          <w:pPr>
            <w:rPr>
              <w:color w:val="004D85"/>
            </w:rPr>
          </w:pPr>
          <w:r>
            <w:rPr>
              <w:noProof/>
            </w:rPr>
            <w:drawing>
              <wp:anchor distT="0" distB="0" distL="114300" distR="114300" simplePos="0" relativeHeight="251696128" behindDoc="1" locked="0" layoutInCell="1" allowOverlap="1" wp14:anchorId="3E0E7646" wp14:editId="4BDC2DED">
                <wp:simplePos x="0" y="0"/>
                <wp:positionH relativeFrom="margin">
                  <wp:posOffset>0</wp:posOffset>
                </wp:positionH>
                <wp:positionV relativeFrom="paragraph">
                  <wp:posOffset>330835</wp:posOffset>
                </wp:positionV>
                <wp:extent cx="5731510" cy="3223895"/>
                <wp:effectExtent l="0" t="0" r="2540" b="0"/>
                <wp:wrapTight wrapText="bothSides">
                  <wp:wrapPolygon edited="0">
                    <wp:start x="0" y="0"/>
                    <wp:lineTo x="0" y="21443"/>
                    <wp:lineTo x="21538" y="21443"/>
                    <wp:lineTo x="21538" y="0"/>
                    <wp:lineTo x="0" y="0"/>
                  </wp:wrapPolygon>
                </wp:wrapTight>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594C82F3" w14:textId="2579B547" w:rsidR="00734F58" w:rsidRDefault="00734F58" w:rsidP="00A332B4">
          <w:pPr>
            <w:rPr>
              <w:color w:val="004D85"/>
            </w:rPr>
          </w:pPr>
        </w:p>
        <w:p w14:paraId="492C375D" w14:textId="4054CB11" w:rsidR="00734F58" w:rsidRDefault="00734F58">
          <w:pPr>
            <w:rPr>
              <w:color w:val="004D85"/>
            </w:rPr>
          </w:pPr>
          <w:r>
            <w:rPr>
              <w:color w:val="004D85"/>
            </w:rPr>
            <w:br w:type="page"/>
          </w:r>
        </w:p>
        <w:p w14:paraId="0FFF34AE" w14:textId="77777777" w:rsidR="00734F58" w:rsidRPr="00D31B0C" w:rsidRDefault="00734F58" w:rsidP="00A332B4">
          <w:pPr>
            <w:rPr>
              <w:color w:val="004D85"/>
            </w:rPr>
          </w:pPr>
        </w:p>
        <w:p w14:paraId="42B32C0E" w14:textId="3652B583" w:rsidR="00250EEE" w:rsidRDefault="00734F58" w:rsidP="00A332B4">
          <w:r>
            <w:rPr>
              <w:noProof/>
            </w:rPr>
            <w:drawing>
              <wp:anchor distT="0" distB="0" distL="114300" distR="114300" simplePos="0" relativeHeight="251698176" behindDoc="1" locked="0" layoutInCell="1" allowOverlap="1" wp14:anchorId="1E0A2222" wp14:editId="48B08F2B">
                <wp:simplePos x="0" y="0"/>
                <wp:positionH relativeFrom="column">
                  <wp:posOffset>0</wp:posOffset>
                </wp:positionH>
                <wp:positionV relativeFrom="paragraph">
                  <wp:posOffset>330835</wp:posOffset>
                </wp:positionV>
                <wp:extent cx="6096635" cy="3429000"/>
                <wp:effectExtent l="0" t="0" r="0" b="0"/>
                <wp:wrapTight wrapText="bothSides">
                  <wp:wrapPolygon edited="0">
                    <wp:start x="0" y="0"/>
                    <wp:lineTo x="0" y="21480"/>
                    <wp:lineTo x="21530" y="21480"/>
                    <wp:lineTo x="21530"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1" locked="0" layoutInCell="1" allowOverlap="1" wp14:anchorId="05B9D1D6" wp14:editId="3871461B">
                <wp:simplePos x="0" y="0"/>
                <wp:positionH relativeFrom="column">
                  <wp:posOffset>0</wp:posOffset>
                </wp:positionH>
                <wp:positionV relativeFrom="paragraph">
                  <wp:posOffset>4312285</wp:posOffset>
                </wp:positionV>
                <wp:extent cx="6096635" cy="3429000"/>
                <wp:effectExtent l="0" t="0" r="0" b="0"/>
                <wp:wrapTight wrapText="bothSides">
                  <wp:wrapPolygon edited="0">
                    <wp:start x="0" y="0"/>
                    <wp:lineTo x="0" y="21480"/>
                    <wp:lineTo x="21530" y="21480"/>
                    <wp:lineTo x="215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14:sizeRelH relativeFrom="page">
                  <wp14:pctWidth>0</wp14:pctWidth>
                </wp14:sizeRelH>
                <wp14:sizeRelV relativeFrom="page">
                  <wp14:pctHeight>0</wp14:pctHeight>
                </wp14:sizeRelV>
              </wp:anchor>
            </w:drawing>
          </w:r>
          <w:r w:rsidR="00250EEE">
            <w:br w:type="page"/>
          </w:r>
        </w:p>
        <w:p w14:paraId="19F3E65F" w14:textId="5C28D050" w:rsidR="00734F58" w:rsidRDefault="00086CB6">
          <w:r>
            <w:rPr>
              <w:noProof/>
            </w:rPr>
            <w:lastRenderedPageBreak/>
            <w:drawing>
              <wp:anchor distT="0" distB="0" distL="114300" distR="114300" simplePos="0" relativeHeight="251701248" behindDoc="1" locked="0" layoutInCell="1" allowOverlap="1" wp14:anchorId="24CC7E48" wp14:editId="78B0C26A">
                <wp:simplePos x="0" y="0"/>
                <wp:positionH relativeFrom="margin">
                  <wp:posOffset>0</wp:posOffset>
                </wp:positionH>
                <wp:positionV relativeFrom="paragraph">
                  <wp:posOffset>330835</wp:posOffset>
                </wp:positionV>
                <wp:extent cx="6005835" cy="3378200"/>
                <wp:effectExtent l="0" t="0" r="0" b="0"/>
                <wp:wrapTight wrapText="bothSides">
                  <wp:wrapPolygon edited="0">
                    <wp:start x="0" y="0"/>
                    <wp:lineTo x="0" y="21438"/>
                    <wp:lineTo x="21513" y="21438"/>
                    <wp:lineTo x="21513" y="0"/>
                    <wp:lineTo x="0" y="0"/>
                  </wp:wrapPolygon>
                </wp:wrapTight>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5835" cy="3378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173F122" wp14:editId="301F452F">
                <wp:simplePos x="0" y="0"/>
                <wp:positionH relativeFrom="margin">
                  <wp:posOffset>0</wp:posOffset>
                </wp:positionH>
                <wp:positionV relativeFrom="paragraph">
                  <wp:posOffset>3910330</wp:posOffset>
                </wp:positionV>
                <wp:extent cx="6096635" cy="3429000"/>
                <wp:effectExtent l="0" t="0" r="0" b="0"/>
                <wp:wrapTight wrapText="bothSides">
                  <wp:wrapPolygon edited="0">
                    <wp:start x="0" y="0"/>
                    <wp:lineTo x="0" y="21480"/>
                    <wp:lineTo x="21530" y="21480"/>
                    <wp:lineTo x="21530" y="0"/>
                    <wp:lineTo x="0" y="0"/>
                  </wp:wrapPolygon>
                </wp:wrapTight>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14:sizeRelH relativeFrom="page">
                  <wp14:pctWidth>0</wp14:pctWidth>
                </wp14:sizeRelH>
                <wp14:sizeRelV relativeFrom="page">
                  <wp14:pctHeight>0</wp14:pctHeight>
                </wp14:sizeRelV>
              </wp:anchor>
            </w:drawing>
          </w:r>
          <w:r w:rsidR="00734F58">
            <w:br w:type="page"/>
          </w:r>
        </w:p>
        <w:p w14:paraId="690961BA" w14:textId="77777777" w:rsidR="00086CB6" w:rsidRDefault="00086CB6" w:rsidP="00086CB6">
          <w:pPr>
            <w:rPr>
              <w:color w:val="004D85"/>
            </w:rPr>
          </w:pPr>
        </w:p>
        <w:p w14:paraId="4B434A31" w14:textId="77777777" w:rsidR="00086CB6" w:rsidRDefault="00086CB6" w:rsidP="00086CB6">
          <w:pPr>
            <w:rPr>
              <w:color w:val="004D85"/>
            </w:rPr>
          </w:pPr>
        </w:p>
        <w:p w14:paraId="6C8E885E" w14:textId="77777777" w:rsidR="00086CB6" w:rsidRDefault="00086CB6" w:rsidP="00086CB6">
          <w:pPr>
            <w:rPr>
              <w:color w:val="004D85"/>
            </w:rPr>
          </w:pPr>
        </w:p>
        <w:p w14:paraId="662D23F6" w14:textId="77777777" w:rsidR="00086CB6" w:rsidRDefault="00086CB6" w:rsidP="00086CB6">
          <w:pPr>
            <w:rPr>
              <w:color w:val="004D85"/>
            </w:rPr>
          </w:pPr>
        </w:p>
        <w:p w14:paraId="06EED4EC" w14:textId="77777777" w:rsidR="00086CB6" w:rsidRDefault="00086CB6" w:rsidP="00086CB6">
          <w:pPr>
            <w:rPr>
              <w:color w:val="004D85"/>
            </w:rPr>
          </w:pPr>
        </w:p>
        <w:p w14:paraId="0C2560CC" w14:textId="77777777" w:rsidR="00086CB6" w:rsidRDefault="00086CB6" w:rsidP="00086CB6">
          <w:pPr>
            <w:rPr>
              <w:color w:val="004D85"/>
            </w:rPr>
          </w:pPr>
        </w:p>
        <w:p w14:paraId="257A5260" w14:textId="77777777" w:rsidR="00086CB6" w:rsidRDefault="00086CB6" w:rsidP="00086CB6">
          <w:pPr>
            <w:rPr>
              <w:color w:val="004D85"/>
            </w:rPr>
          </w:pPr>
        </w:p>
        <w:p w14:paraId="6644C646" w14:textId="77777777" w:rsidR="00086CB6" w:rsidRDefault="00086CB6" w:rsidP="00086CB6">
          <w:pPr>
            <w:rPr>
              <w:color w:val="004D85"/>
            </w:rPr>
          </w:pPr>
        </w:p>
        <w:p w14:paraId="399D0C37" w14:textId="77777777" w:rsidR="00086CB6" w:rsidRDefault="00086CB6" w:rsidP="00086CB6">
          <w:pPr>
            <w:rPr>
              <w:color w:val="004D85"/>
            </w:rPr>
          </w:pPr>
        </w:p>
        <w:p w14:paraId="36728510" w14:textId="77777777" w:rsidR="00086CB6" w:rsidRDefault="00086CB6" w:rsidP="00086CB6">
          <w:pPr>
            <w:rPr>
              <w:color w:val="004D85"/>
            </w:rPr>
          </w:pPr>
        </w:p>
        <w:p w14:paraId="3AC0615B" w14:textId="77777777" w:rsidR="00086CB6" w:rsidRDefault="00086CB6" w:rsidP="00086CB6">
          <w:pPr>
            <w:rPr>
              <w:color w:val="004D85"/>
            </w:rPr>
          </w:pPr>
        </w:p>
        <w:p w14:paraId="6AF371CF" w14:textId="34E62054" w:rsidR="00086CB6" w:rsidRDefault="00086CB6" w:rsidP="00086CB6">
          <w:pPr>
            <w:rPr>
              <w:color w:val="004D85"/>
            </w:rPr>
          </w:pPr>
        </w:p>
        <w:p w14:paraId="038BAC2D" w14:textId="479DA05C" w:rsidR="00086CB6" w:rsidRDefault="00086CB6" w:rsidP="00086CB6">
          <w:pPr>
            <w:rPr>
              <w:color w:val="004D85"/>
            </w:rPr>
          </w:pPr>
          <w:r>
            <w:rPr>
              <w:noProof/>
            </w:rPr>
            <w:drawing>
              <wp:anchor distT="0" distB="0" distL="114300" distR="114300" simplePos="0" relativeHeight="251703296" behindDoc="1" locked="0" layoutInCell="1" allowOverlap="1" wp14:anchorId="637D35B0" wp14:editId="63520FD6">
                <wp:simplePos x="0" y="0"/>
                <wp:positionH relativeFrom="column">
                  <wp:posOffset>0</wp:posOffset>
                </wp:positionH>
                <wp:positionV relativeFrom="page">
                  <wp:posOffset>4923204</wp:posOffset>
                </wp:positionV>
                <wp:extent cx="5731510" cy="3223260"/>
                <wp:effectExtent l="0" t="0" r="0" b="254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pic:spPr>
                    </pic:pic>
                  </a:graphicData>
                </a:graphic>
                <wp14:sizeRelH relativeFrom="page">
                  <wp14:pctWidth>0</wp14:pctWidth>
                </wp14:sizeRelH>
                <wp14:sizeRelV relativeFrom="page">
                  <wp14:pctHeight>0</wp14:pctHeight>
                </wp14:sizeRelV>
              </wp:anchor>
            </w:drawing>
          </w:r>
        </w:p>
        <w:p w14:paraId="0E832B02" w14:textId="77777777" w:rsidR="00086CB6" w:rsidRDefault="00086CB6" w:rsidP="00086CB6">
          <w:pPr>
            <w:rPr>
              <w:color w:val="004D85"/>
            </w:rPr>
          </w:pPr>
        </w:p>
        <w:p w14:paraId="2FBFA616" w14:textId="77777777" w:rsidR="00086CB6" w:rsidRDefault="00086CB6" w:rsidP="00086CB6">
          <w:pPr>
            <w:rPr>
              <w:color w:val="004D85"/>
            </w:rPr>
          </w:pPr>
        </w:p>
        <w:p w14:paraId="298FAF90" w14:textId="77777777" w:rsidR="00086CB6" w:rsidRDefault="00086CB6" w:rsidP="00086CB6">
          <w:pPr>
            <w:rPr>
              <w:color w:val="004D85"/>
            </w:rPr>
          </w:pPr>
        </w:p>
        <w:p w14:paraId="575404B7" w14:textId="77777777" w:rsidR="00086CB6" w:rsidRDefault="00086CB6" w:rsidP="00086CB6">
          <w:pPr>
            <w:rPr>
              <w:color w:val="004D85"/>
            </w:rPr>
          </w:pPr>
        </w:p>
        <w:p w14:paraId="05E75A87" w14:textId="77777777" w:rsidR="00086CB6" w:rsidRDefault="00086CB6" w:rsidP="00086CB6">
          <w:pPr>
            <w:rPr>
              <w:color w:val="004D85"/>
            </w:rPr>
          </w:pPr>
        </w:p>
        <w:p w14:paraId="6E944AB8" w14:textId="77777777" w:rsidR="00086CB6" w:rsidRDefault="00086CB6" w:rsidP="00086CB6">
          <w:pPr>
            <w:rPr>
              <w:color w:val="004D85"/>
            </w:rPr>
          </w:pPr>
        </w:p>
        <w:p w14:paraId="01214586" w14:textId="77777777" w:rsidR="00086CB6" w:rsidRDefault="00086CB6" w:rsidP="00086CB6">
          <w:pPr>
            <w:rPr>
              <w:color w:val="004D85"/>
            </w:rPr>
          </w:pPr>
        </w:p>
        <w:p w14:paraId="3F855EAF" w14:textId="77777777" w:rsidR="00086CB6" w:rsidRDefault="00086CB6" w:rsidP="00086CB6">
          <w:pPr>
            <w:rPr>
              <w:color w:val="004D85"/>
            </w:rPr>
          </w:pPr>
        </w:p>
        <w:p w14:paraId="3A188D64" w14:textId="77777777" w:rsidR="00086CB6" w:rsidRDefault="00086CB6" w:rsidP="00086CB6">
          <w:pPr>
            <w:rPr>
              <w:color w:val="004D85"/>
            </w:rPr>
          </w:pPr>
        </w:p>
        <w:p w14:paraId="06BB31A4" w14:textId="77777777" w:rsidR="00086CB6" w:rsidRDefault="00086CB6" w:rsidP="00086CB6">
          <w:pPr>
            <w:rPr>
              <w:color w:val="004D85"/>
            </w:rPr>
          </w:pPr>
        </w:p>
        <w:p w14:paraId="528504BC" w14:textId="2AD4FA93" w:rsidR="00086CB6" w:rsidRPr="00D31B0C" w:rsidRDefault="00086CB6" w:rsidP="00086CB6">
          <w:pPr>
            <w:rPr>
              <w:color w:val="004D85"/>
            </w:rPr>
          </w:pPr>
          <w:r w:rsidRPr="00086CB6">
            <w:rPr>
              <w:color w:val="004D85"/>
            </w:rPr>
            <w:t xml:space="preserve"> </w:t>
          </w:r>
          <w:r w:rsidRPr="00D31B0C">
            <w:rPr>
              <w:color w:val="004D85"/>
            </w:rPr>
            <w:t>Where more than one classification category applies, the highest device classification will apply.</w:t>
          </w:r>
        </w:p>
        <w:p w14:paraId="3D55B3FA" w14:textId="54138500" w:rsidR="00086CB6" w:rsidRDefault="00086CB6">
          <w:r>
            <w:rPr>
              <w:noProof/>
            </w:rPr>
            <w:drawing>
              <wp:anchor distT="0" distB="0" distL="114300" distR="114300" simplePos="0" relativeHeight="251704320" behindDoc="1" locked="0" layoutInCell="1" allowOverlap="1" wp14:anchorId="68F8546F" wp14:editId="365493D3">
                <wp:simplePos x="0" y="0"/>
                <wp:positionH relativeFrom="column">
                  <wp:posOffset>0</wp:posOffset>
                </wp:positionH>
                <wp:positionV relativeFrom="page">
                  <wp:posOffset>1244600</wp:posOffset>
                </wp:positionV>
                <wp:extent cx="5731510" cy="3223260"/>
                <wp:effectExtent l="0" t="0" r="0" b="2540"/>
                <wp:wrapNone/>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0762F446" w14:textId="6B443286" w:rsidR="00FA2183" w:rsidRPr="00D31B0C" w:rsidRDefault="00FA2183" w:rsidP="00232BC3">
          <w:pPr>
            <w:pStyle w:val="StandOutText"/>
            <w:numPr>
              <w:ilvl w:val="0"/>
              <w:numId w:val="17"/>
            </w:numPr>
          </w:pPr>
          <w:bookmarkStart w:id="11" w:name="_Toc85704047"/>
          <w:r w:rsidRPr="00D31B0C">
            <w:lastRenderedPageBreak/>
            <w:t>Conformity Assessment</w:t>
          </w:r>
          <w:bookmarkEnd w:id="11"/>
        </w:p>
        <w:p w14:paraId="7A41D919" w14:textId="77777777" w:rsidR="00FA2183" w:rsidRPr="00D31B0C" w:rsidRDefault="00FA2183" w:rsidP="00FA2183">
          <w:pPr>
            <w:rPr>
              <w:color w:val="004D85"/>
            </w:rPr>
          </w:pPr>
          <w:r w:rsidRPr="00D31B0C">
            <w:rPr>
              <w:color w:val="004D85"/>
            </w:rPr>
            <w:t>Depending on the classification of the device there are a number of conformity assessment routes which can be used for the regulation of the device. These are outlined in 93/42/EEC, Article 11 and documented in the associated Annexes of the medical device directive.</w:t>
          </w:r>
        </w:p>
        <w:p w14:paraId="4B3292B6" w14:textId="1929507D" w:rsidR="00FA2183" w:rsidRPr="00D31B0C" w:rsidRDefault="00FA2183" w:rsidP="00FA2183">
          <w:pPr>
            <w:rPr>
              <w:color w:val="004D85"/>
            </w:rPr>
          </w:pPr>
          <w:r w:rsidRPr="00D31B0C">
            <w:rPr>
              <w:color w:val="004D85"/>
            </w:rPr>
            <w:t xml:space="preserve">For class I devices (non-sterile and without measuring function), </w:t>
          </w:r>
          <w:r w:rsidRPr="00D31B0C">
            <w:rPr>
              <w:b/>
              <w:bCs/>
              <w:color w:val="004D85"/>
            </w:rPr>
            <w:t>the manufacturer</w:t>
          </w:r>
          <w:r w:rsidRPr="00D31B0C">
            <w:rPr>
              <w:color w:val="004D85"/>
            </w:rPr>
            <w:t xml:space="preserve"> is responsible for ensuring that products comply with the legal requirements. The manufacturer will compile a </w:t>
          </w:r>
          <w:r w:rsidRPr="00D31B0C">
            <w:rPr>
              <w:b/>
              <w:bCs/>
              <w:color w:val="004D85"/>
            </w:rPr>
            <w:t>technical file</w:t>
          </w:r>
          <w:r w:rsidRPr="00D31B0C">
            <w:rPr>
              <w:color w:val="004D85"/>
            </w:rPr>
            <w:t xml:space="preserve"> with evidence of conformity and will sign a Declaration of Conformity. A UKCA mark is applied by the manufacturer and the device is registered with MHRA. </w:t>
          </w:r>
        </w:p>
        <w:p w14:paraId="6E33290E" w14:textId="11C2E015" w:rsidR="00FA2183" w:rsidRDefault="00FA2183" w:rsidP="00FA2183">
          <w:pPr>
            <w:rPr>
              <w:color w:val="004D85"/>
            </w:rPr>
          </w:pPr>
          <w:r w:rsidRPr="00D31B0C">
            <w:rPr>
              <w:color w:val="004D85"/>
            </w:rPr>
            <w:t>Where a Class I medical device is sterile or has a measuring function, assessment by a UK approved body is required for the functions relating to sterility or metrology</w:t>
          </w:r>
        </w:p>
        <w:p w14:paraId="46733F4F" w14:textId="3AA89AAB" w:rsidR="00FA2183" w:rsidRDefault="00FA2183" w:rsidP="00FA2183">
          <w:pPr>
            <w:rPr>
              <w:color w:val="004D85"/>
            </w:rPr>
          </w:pPr>
          <w:r>
            <w:rPr>
              <w:noProof/>
            </w:rPr>
            <w:drawing>
              <wp:anchor distT="0" distB="0" distL="114300" distR="114300" simplePos="0" relativeHeight="251706368" behindDoc="1" locked="0" layoutInCell="1" allowOverlap="1" wp14:anchorId="61137F90" wp14:editId="363FE86D">
                <wp:simplePos x="0" y="0"/>
                <wp:positionH relativeFrom="margin">
                  <wp:posOffset>-62230</wp:posOffset>
                </wp:positionH>
                <wp:positionV relativeFrom="page">
                  <wp:posOffset>3599717</wp:posOffset>
                </wp:positionV>
                <wp:extent cx="6096635" cy="2820035"/>
                <wp:effectExtent l="0" t="0" r="0" b="0"/>
                <wp:wrapNone/>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b="17744"/>
                        <a:stretch/>
                      </pic:blipFill>
                      <pic:spPr bwMode="auto">
                        <a:xfrm>
                          <a:off x="0" y="0"/>
                          <a:ext cx="6096635" cy="2820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E64AE" w14:textId="6883705C" w:rsidR="00FA2183" w:rsidRDefault="00FA2183" w:rsidP="00FA2183">
          <w:pPr>
            <w:rPr>
              <w:color w:val="004D85"/>
            </w:rPr>
          </w:pPr>
        </w:p>
        <w:p w14:paraId="1D26B991" w14:textId="76A3A37B" w:rsidR="00FA2183" w:rsidRDefault="00FA2183" w:rsidP="00FA2183">
          <w:pPr>
            <w:rPr>
              <w:color w:val="004D85"/>
            </w:rPr>
          </w:pPr>
        </w:p>
        <w:p w14:paraId="1355274F" w14:textId="6CC54660" w:rsidR="00FA2183" w:rsidRDefault="00FA2183" w:rsidP="00FA2183">
          <w:pPr>
            <w:rPr>
              <w:color w:val="004D85"/>
            </w:rPr>
          </w:pPr>
        </w:p>
        <w:p w14:paraId="3E313939" w14:textId="5E24C5B3" w:rsidR="00FA2183" w:rsidRDefault="00FA2183" w:rsidP="00FA2183">
          <w:pPr>
            <w:rPr>
              <w:color w:val="004D85"/>
            </w:rPr>
          </w:pPr>
        </w:p>
        <w:p w14:paraId="52C192CA" w14:textId="4D7C12CF" w:rsidR="00FA2183" w:rsidRDefault="00FA2183" w:rsidP="00FA2183">
          <w:pPr>
            <w:rPr>
              <w:color w:val="004D85"/>
            </w:rPr>
          </w:pPr>
        </w:p>
        <w:p w14:paraId="2FA3DDEA" w14:textId="2F68063A" w:rsidR="00FA2183" w:rsidRDefault="00FA2183" w:rsidP="00FA2183">
          <w:pPr>
            <w:rPr>
              <w:color w:val="004D85"/>
            </w:rPr>
          </w:pPr>
        </w:p>
        <w:p w14:paraId="5CE68038" w14:textId="66469278" w:rsidR="00FA2183" w:rsidRDefault="00FA2183" w:rsidP="00FA2183">
          <w:pPr>
            <w:rPr>
              <w:color w:val="004D85"/>
            </w:rPr>
          </w:pPr>
        </w:p>
        <w:p w14:paraId="37E13295" w14:textId="2AC5E832" w:rsidR="00FA2183" w:rsidRDefault="00FA2183" w:rsidP="00FA2183">
          <w:pPr>
            <w:rPr>
              <w:color w:val="004D85"/>
            </w:rPr>
          </w:pPr>
        </w:p>
        <w:p w14:paraId="1CDAD3DE" w14:textId="1B872B8F" w:rsidR="00FA2183" w:rsidRDefault="00FA2183" w:rsidP="00FA2183">
          <w:pPr>
            <w:rPr>
              <w:color w:val="004D85"/>
            </w:rPr>
          </w:pPr>
        </w:p>
        <w:p w14:paraId="2F619E25" w14:textId="4FD82F59" w:rsidR="00FA2183" w:rsidRPr="00D31B0C" w:rsidRDefault="00FA2183" w:rsidP="00FA2183">
          <w:pPr>
            <w:rPr>
              <w:color w:val="004D85"/>
            </w:rPr>
          </w:pPr>
          <w:r w:rsidRPr="00D31B0C">
            <w:rPr>
              <w:color w:val="004D85"/>
            </w:rPr>
            <w:t>The assessment route for devices with a classification higher than class I chosen by most manufacturers is the full quality assurance system (Annex II). The notified body reviews the technical documentation according to the regulatory requirements in the directives and the quality management system (</w:t>
          </w:r>
          <w:hyperlink r:id="rId32" w:tgtFrame="_blank" w:history="1">
            <w:r w:rsidRPr="00D31B0C">
              <w:rPr>
                <w:color w:val="004D85"/>
              </w:rPr>
              <w:t>ISO 13485</w:t>
            </w:r>
          </w:hyperlink>
          <w:r w:rsidRPr="00D31B0C">
            <w:rPr>
              <w:color w:val="004D85"/>
            </w:rPr>
            <w:t xml:space="preserve">). After a successful audit, the notified body issues two certificates - the QMS certificate and the CE certificate. Annual surveillance audits are conducted thereafter by the notified body. </w:t>
          </w:r>
        </w:p>
        <w:p w14:paraId="4EFCB7CC" w14:textId="65F9C933" w:rsidR="00FA2183" w:rsidRPr="00D31B0C" w:rsidRDefault="00FA2183" w:rsidP="00FA2183">
          <w:pPr>
            <w:rPr>
              <w:color w:val="004D85"/>
            </w:rPr>
          </w:pPr>
          <w:r w:rsidRPr="00D31B0C">
            <w:rPr>
              <w:color w:val="004D85"/>
            </w:rPr>
            <w:t>The following medical devices require an assessment and periodic review by a notified body:</w:t>
          </w:r>
        </w:p>
        <w:p w14:paraId="5023FC74" w14:textId="5CC2B9EC" w:rsidR="00FA2183" w:rsidRPr="00D31B0C" w:rsidRDefault="00FA2183" w:rsidP="00FA2183">
          <w:pPr>
            <w:rPr>
              <w:color w:val="004D85"/>
            </w:rPr>
          </w:pPr>
          <w:r w:rsidRPr="00D31B0C">
            <w:rPr>
              <w:color w:val="004D85"/>
            </w:rPr>
            <w:t>Class I sterile medical devices (Is)</w:t>
          </w:r>
        </w:p>
        <w:p w14:paraId="0F98C4D6" w14:textId="35EA820E" w:rsidR="00FA2183" w:rsidRPr="00D31B0C" w:rsidRDefault="00FA2183" w:rsidP="00FA2183">
          <w:pPr>
            <w:rPr>
              <w:color w:val="004D85"/>
            </w:rPr>
          </w:pPr>
          <w:r w:rsidRPr="00D31B0C">
            <w:rPr>
              <w:color w:val="004D85"/>
            </w:rPr>
            <w:t>Class I medical devices with measuring function (Im)</w:t>
          </w:r>
        </w:p>
        <w:p w14:paraId="72C3FF49" w14:textId="77777777" w:rsidR="00FA2183" w:rsidRPr="00D31B0C" w:rsidRDefault="00FA2183" w:rsidP="00FA2183">
          <w:pPr>
            <w:rPr>
              <w:color w:val="004D85"/>
            </w:rPr>
          </w:pPr>
          <w:r w:rsidRPr="00D31B0C">
            <w:rPr>
              <w:color w:val="004D85"/>
            </w:rPr>
            <w:t>Class IIa, IIb and III medical devices</w:t>
          </w:r>
        </w:p>
        <w:p w14:paraId="711435D2" w14:textId="77777777" w:rsidR="00FA2183" w:rsidRPr="00D31B0C" w:rsidRDefault="00FA2183" w:rsidP="00FA2183">
          <w:pPr>
            <w:rPr>
              <w:color w:val="004D85"/>
            </w:rPr>
          </w:pPr>
        </w:p>
        <w:p w14:paraId="252FF781" w14:textId="77777777" w:rsidR="00FA2183" w:rsidRPr="00D31B0C" w:rsidRDefault="00FA2183" w:rsidP="00FA2183">
          <w:pPr>
            <w:rPr>
              <w:color w:val="004D85"/>
            </w:rPr>
          </w:pPr>
          <w:r w:rsidRPr="00D31B0C">
            <w:rPr>
              <w:color w:val="004D85"/>
            </w:rPr>
            <w:lastRenderedPageBreak/>
            <w:t>Products assessed by a notified body are marked with a UKCA mark and the identification number of the responsible notified body.</w:t>
          </w:r>
        </w:p>
        <w:p w14:paraId="7795426C" w14:textId="40C13C2F" w:rsidR="00086CB6" w:rsidRDefault="006A3F6B">
          <w:r>
            <w:rPr>
              <w:rStyle w:val="FooterChar"/>
              <w:rFonts w:ascii="Arial" w:hAnsi="Arial" w:cs="Arial"/>
              <w:noProof/>
              <w:color w:val="636363"/>
              <w:sz w:val="21"/>
              <w:szCs w:val="21"/>
            </w:rPr>
            <w:drawing>
              <wp:anchor distT="0" distB="0" distL="114300" distR="114300" simplePos="0" relativeHeight="251711488" behindDoc="1" locked="0" layoutInCell="1" allowOverlap="1" wp14:anchorId="6C428DAC" wp14:editId="50D7A838">
                <wp:simplePos x="0" y="0"/>
                <wp:positionH relativeFrom="margin">
                  <wp:posOffset>456565</wp:posOffset>
                </wp:positionH>
                <wp:positionV relativeFrom="page">
                  <wp:posOffset>10564495</wp:posOffset>
                </wp:positionV>
                <wp:extent cx="6096635" cy="3429000"/>
                <wp:effectExtent l="0" t="0" r="0" b="0"/>
                <wp:wrapNone/>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14:sizeRelH relativeFrom="page">
                  <wp14:pctWidth>0</wp14:pctWidth>
                </wp14:sizeRelH>
                <wp14:sizeRelV relativeFrom="page">
                  <wp14:pctHeight>0</wp14:pctHeight>
                </wp14:sizeRelV>
              </wp:anchor>
            </w:drawing>
          </w:r>
          <w:r w:rsidR="00FA2183">
            <w:rPr>
              <w:noProof/>
            </w:rPr>
            <w:drawing>
              <wp:anchor distT="0" distB="0" distL="114300" distR="114300" simplePos="0" relativeHeight="251708416" behindDoc="1" locked="0" layoutInCell="1" allowOverlap="1" wp14:anchorId="2D834B85" wp14:editId="5640C7EE">
                <wp:simplePos x="0" y="0"/>
                <wp:positionH relativeFrom="column">
                  <wp:posOffset>0</wp:posOffset>
                </wp:positionH>
                <wp:positionV relativeFrom="paragraph">
                  <wp:posOffset>330835</wp:posOffset>
                </wp:positionV>
                <wp:extent cx="6096635" cy="3429000"/>
                <wp:effectExtent l="0" t="0" r="0" b="0"/>
                <wp:wrapTight wrapText="bothSides">
                  <wp:wrapPolygon edited="0">
                    <wp:start x="0" y="0"/>
                    <wp:lineTo x="0" y="21480"/>
                    <wp:lineTo x="21530" y="21480"/>
                    <wp:lineTo x="21530" y="0"/>
                    <wp:lineTo x="0" y="0"/>
                  </wp:wrapPolygon>
                </wp:wrapTight>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14:sizeRelH relativeFrom="page">
                  <wp14:pctWidth>0</wp14:pctWidth>
                </wp14:sizeRelH>
                <wp14:sizeRelV relativeFrom="page">
                  <wp14:pctHeight>0</wp14:pctHeight>
                </wp14:sizeRelV>
              </wp:anchor>
            </w:drawing>
          </w:r>
          <w:r w:rsidR="00FA2183">
            <w:rPr>
              <w:noProof/>
            </w:rPr>
            <w:drawing>
              <wp:anchor distT="0" distB="0" distL="114300" distR="114300" simplePos="0" relativeHeight="251709440" behindDoc="1" locked="0" layoutInCell="1" allowOverlap="1" wp14:anchorId="72B32DC0" wp14:editId="0E42E3C2">
                <wp:simplePos x="0" y="0"/>
                <wp:positionH relativeFrom="margin">
                  <wp:posOffset>0</wp:posOffset>
                </wp:positionH>
                <wp:positionV relativeFrom="paragraph">
                  <wp:posOffset>4020185</wp:posOffset>
                </wp:positionV>
                <wp:extent cx="6096635" cy="3429000"/>
                <wp:effectExtent l="0" t="0" r="0" b="0"/>
                <wp:wrapTight wrapText="bothSides">
                  <wp:wrapPolygon edited="0">
                    <wp:start x="0" y="0"/>
                    <wp:lineTo x="0" y="21480"/>
                    <wp:lineTo x="21530" y="21480"/>
                    <wp:lineTo x="21530" y="0"/>
                    <wp:lineTo x="0" y="0"/>
                  </wp:wrapPolygon>
                </wp:wrapTight>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14:sizeRelH relativeFrom="page">
                  <wp14:pctWidth>0</wp14:pctWidth>
                </wp14:sizeRelH>
                <wp14:sizeRelV relativeFrom="page">
                  <wp14:pctHeight>0</wp14:pctHeight>
                </wp14:sizeRelV>
              </wp:anchor>
            </w:drawing>
          </w:r>
          <w:r w:rsidR="00086CB6">
            <w:br w:type="page"/>
          </w:r>
        </w:p>
        <w:p w14:paraId="2CFF5097" w14:textId="163DE311" w:rsidR="006A3F6B" w:rsidRDefault="006A3F6B" w:rsidP="006A3F6B">
          <w:bookmarkStart w:id="12" w:name="_Toc85704048"/>
          <w:r>
            <w:rPr>
              <w:rStyle w:val="FooterChar"/>
              <w:rFonts w:ascii="Arial" w:hAnsi="Arial" w:cs="Arial"/>
              <w:noProof/>
              <w:color w:val="636363"/>
              <w:sz w:val="21"/>
              <w:szCs w:val="21"/>
            </w:rPr>
            <w:lastRenderedPageBreak/>
            <w:drawing>
              <wp:anchor distT="0" distB="0" distL="114300" distR="114300" simplePos="0" relativeHeight="251713536" behindDoc="1" locked="0" layoutInCell="1" allowOverlap="1" wp14:anchorId="0CB62F5B" wp14:editId="7429A888">
                <wp:simplePos x="0" y="0"/>
                <wp:positionH relativeFrom="margin">
                  <wp:posOffset>-42203</wp:posOffset>
                </wp:positionH>
                <wp:positionV relativeFrom="paragraph">
                  <wp:posOffset>391</wp:posOffset>
                </wp:positionV>
                <wp:extent cx="6096635" cy="3115310"/>
                <wp:effectExtent l="0" t="0" r="0" b="0"/>
                <wp:wrapTight wrapText="bothSides">
                  <wp:wrapPolygon edited="0">
                    <wp:start x="0" y="0"/>
                    <wp:lineTo x="0" y="21486"/>
                    <wp:lineTo x="21553" y="21486"/>
                    <wp:lineTo x="21553" y="0"/>
                    <wp:lineTo x="0" y="0"/>
                  </wp:wrapPolygon>
                </wp:wrapTight>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t="4309" b="4819"/>
                        <a:stretch/>
                      </pic:blipFill>
                      <pic:spPr bwMode="auto">
                        <a:xfrm>
                          <a:off x="0" y="0"/>
                          <a:ext cx="6096635" cy="311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F3EE3" w14:textId="59C3696D" w:rsidR="00FA2183" w:rsidRPr="00D31B0C" w:rsidRDefault="00FA2183" w:rsidP="006A3F6B">
          <w:pPr>
            <w:pStyle w:val="Heading2"/>
          </w:pPr>
          <w:r w:rsidRPr="00D31B0C">
            <w:t>Quality Management System</w:t>
          </w:r>
          <w:bookmarkEnd w:id="12"/>
          <w:r w:rsidRPr="00D31B0C">
            <w:t xml:space="preserve"> </w:t>
          </w:r>
        </w:p>
        <w:p w14:paraId="39FBB3C1" w14:textId="09163B28" w:rsidR="00FA2183" w:rsidRPr="00D31B0C" w:rsidRDefault="00FA2183" w:rsidP="00FA2183">
          <w:pPr>
            <w:rPr>
              <w:color w:val="004D85"/>
              <w:sz w:val="24"/>
              <w:szCs w:val="24"/>
            </w:rPr>
          </w:pPr>
          <w:r w:rsidRPr="00D31B0C">
            <w:rPr>
              <w:color w:val="004D85"/>
            </w:rPr>
            <w:t>Although there are many quality management systems</w:t>
          </w:r>
          <w:r w:rsidRPr="00D31B0C">
            <w:rPr>
              <w:b/>
              <w:bCs/>
              <w:color w:val="004D85"/>
            </w:rPr>
            <w:t>, ISO 13485</w:t>
          </w:r>
          <w:r w:rsidRPr="00D31B0C">
            <w:rPr>
              <w:color w:val="004D85"/>
            </w:rPr>
            <w:t xml:space="preserve"> is specifically written to address the particular requirements of the medical device legislation. It is an international harmonised standard that sets out specific requirements for a quality management system which provides an organisation with the framework to demonstrate its ability to provide medical devices that consistently meet applicable regulatory requirements. The standard will cover all stages of the medical device lifecycle including design and development, production, storage, distribution, installation or servicing and post-market activities.</w:t>
          </w:r>
        </w:p>
        <w:p w14:paraId="082BC144" w14:textId="0690B50A" w:rsidR="00FA2183" w:rsidRPr="00FA2183" w:rsidRDefault="00FA2183" w:rsidP="00FA2183">
          <w:pPr>
            <w:pStyle w:val="StandOutText"/>
            <w:numPr>
              <w:ilvl w:val="0"/>
              <w:numId w:val="17"/>
            </w:numPr>
          </w:pPr>
          <w:bookmarkStart w:id="13" w:name="_Toc85704049"/>
          <w:r w:rsidRPr="00FA2183">
            <w:t>Essential Requirements</w:t>
          </w:r>
          <w:bookmarkEnd w:id="13"/>
        </w:p>
        <w:p w14:paraId="11A2127E" w14:textId="77777777" w:rsidR="00FA2183" w:rsidRPr="00D31B0C" w:rsidRDefault="00FA2183" w:rsidP="00FA2183">
          <w:pPr>
            <w:spacing w:after="0"/>
            <w:rPr>
              <w:color w:val="004D85"/>
            </w:rPr>
          </w:pPr>
          <w:r w:rsidRPr="00D31B0C">
            <w:rPr>
              <w:color w:val="004D85"/>
            </w:rPr>
            <w:t xml:space="preserve">Medical Devices must meet the </w:t>
          </w:r>
          <w:r w:rsidRPr="00D31B0C">
            <w:rPr>
              <w:b/>
              <w:bCs/>
              <w:color w:val="004D85"/>
            </w:rPr>
            <w:t>essential requirements</w:t>
          </w:r>
          <w:r w:rsidRPr="00D31B0C">
            <w:rPr>
              <w:color w:val="004D85"/>
            </w:rPr>
            <w:t xml:space="preserve"> set out in Annex I of Directive 93/42/EEC which apply to them, taking account of the intended purpose of the devices concerned.</w:t>
          </w:r>
        </w:p>
        <w:p w14:paraId="11AC1583" w14:textId="77777777" w:rsidR="00FA2183" w:rsidRPr="00D31B0C" w:rsidRDefault="00FA2183" w:rsidP="00FA2183">
          <w:pPr>
            <w:spacing w:after="0"/>
            <w:rPr>
              <w:color w:val="004D85"/>
            </w:rPr>
          </w:pPr>
          <w:r w:rsidRPr="00D31B0C">
            <w:rPr>
              <w:color w:val="004D85"/>
            </w:rPr>
            <w:t xml:space="preserve">Essential Requirements are fundamental design and manufacturing requirements that provide assurance that a medical device is safe and performs as intended by the manufacturer.  </w:t>
          </w:r>
        </w:p>
        <w:p w14:paraId="11C1FCBD" w14:textId="77777777" w:rsidR="00FA2183" w:rsidRPr="00D31B0C" w:rsidRDefault="00FA2183" w:rsidP="00FA2183">
          <w:pPr>
            <w:spacing w:after="0"/>
            <w:rPr>
              <w:color w:val="004D85"/>
            </w:rPr>
          </w:pPr>
          <w:r w:rsidRPr="00D31B0C">
            <w:rPr>
              <w:color w:val="004D85"/>
            </w:rPr>
            <w:t>Depending on the particular medical device some of the Essential Requirements do not apply.  In those cases, justifications should be provided for their exclusion.</w:t>
          </w:r>
        </w:p>
        <w:p w14:paraId="5A099056" w14:textId="77777777" w:rsidR="00FA2183" w:rsidRPr="00D31B0C" w:rsidRDefault="00FA2183" w:rsidP="00FA2183">
          <w:pPr>
            <w:spacing w:after="0"/>
            <w:rPr>
              <w:color w:val="004D85"/>
            </w:rPr>
          </w:pPr>
          <w:r w:rsidRPr="00D31B0C">
            <w:rPr>
              <w:color w:val="004D85"/>
            </w:rPr>
            <w:t>Manufacturers will provide evidence that solutions have been adopted to meet the applicable Essential Requirements.</w:t>
          </w:r>
        </w:p>
        <w:p w14:paraId="3BF31D7E" w14:textId="77777777" w:rsidR="00FA2183" w:rsidRPr="00D31B0C" w:rsidRDefault="00FA2183" w:rsidP="00FA2183">
          <w:pPr>
            <w:spacing w:after="0"/>
            <w:rPr>
              <w:color w:val="004D85"/>
            </w:rPr>
          </w:pPr>
          <w:r w:rsidRPr="00D31B0C">
            <w:rPr>
              <w:b/>
              <w:bCs/>
              <w:color w:val="004D85"/>
            </w:rPr>
            <w:t>Harmonised standards</w:t>
          </w:r>
          <w:r w:rsidRPr="00D31B0C">
            <w:rPr>
              <w:color w:val="004D85"/>
            </w:rPr>
            <w:t xml:space="preserve"> may be used to demonstrate compliance with the requirements of the directive and provide a presumption of conformity. </w:t>
          </w:r>
        </w:p>
        <w:p w14:paraId="78BF33FA" w14:textId="77777777" w:rsidR="00FA2183" w:rsidRPr="00D31B0C" w:rsidRDefault="00FA2183" w:rsidP="00FA2183">
          <w:pPr>
            <w:spacing w:after="0"/>
            <w:rPr>
              <w:color w:val="004D85"/>
            </w:rPr>
          </w:pPr>
          <w:r w:rsidRPr="00D31B0C">
            <w:rPr>
              <w:color w:val="004D85"/>
            </w:rPr>
            <w:t>The evidence of compliance will be documented in the technical file.</w:t>
          </w:r>
        </w:p>
        <w:tbl>
          <w:tblPr>
            <w:tblStyle w:val="TableGrid"/>
            <w:tblpPr w:leftFromText="180" w:rightFromText="180" w:vertAnchor="text" w:horzAnchor="margin" w:tblpY="-497"/>
            <w:tblW w:w="0" w:type="auto"/>
            <w:tblLayout w:type="fixed"/>
            <w:tblCellMar>
              <w:bottom w:w="142" w:type="dxa"/>
            </w:tblCellMar>
            <w:tblLook w:val="04A0" w:firstRow="1" w:lastRow="0" w:firstColumn="1" w:lastColumn="0" w:noHBand="0" w:noVBand="1"/>
          </w:tblPr>
          <w:tblGrid>
            <w:gridCol w:w="1456"/>
            <w:gridCol w:w="7560"/>
          </w:tblGrid>
          <w:tr w:rsidR="0095049F" w:rsidRPr="006A3F6B" w14:paraId="3BCD0C16" w14:textId="77777777" w:rsidTr="005A545F">
            <w:trPr>
              <w:cantSplit/>
              <w:trHeight w:hRule="exact" w:val="454"/>
            </w:trPr>
            <w:tc>
              <w:tcPr>
                <w:tcW w:w="9016" w:type="dxa"/>
                <w:gridSpan w:val="2"/>
                <w:shd w:val="clear" w:color="auto" w:fill="003589" w:themeFill="accent1"/>
              </w:tcPr>
              <w:p w14:paraId="095277DD" w14:textId="77777777" w:rsidR="0095049F" w:rsidRPr="006A3F6B" w:rsidRDefault="0095049F" w:rsidP="005A545F">
                <w:pPr>
                  <w:rPr>
                    <w:color w:val="FFFFFF" w:themeColor="background2"/>
                  </w:rPr>
                </w:pPr>
                <w:r w:rsidRPr="006A3F6B">
                  <w:rPr>
                    <w:color w:val="FFFFFF" w:themeColor="background2"/>
                  </w:rPr>
                  <w:lastRenderedPageBreak/>
                  <w:t>Part 1 – General Requirements</w:t>
                </w:r>
              </w:p>
            </w:tc>
          </w:tr>
          <w:tr w:rsidR="0095049F" w14:paraId="3E310196" w14:textId="77777777" w:rsidTr="009F2AF7">
            <w:trPr>
              <w:cantSplit/>
              <w:trHeight w:hRule="exact" w:val="454"/>
            </w:trPr>
            <w:tc>
              <w:tcPr>
                <w:tcW w:w="1456" w:type="dxa"/>
                <w:shd w:val="clear" w:color="auto" w:fill="F2F2F2" w:themeFill="background2" w:themeFillShade="F2"/>
              </w:tcPr>
              <w:p w14:paraId="445587AD" w14:textId="11A3E5D6" w:rsidR="0095049F" w:rsidRPr="00D31B0C" w:rsidRDefault="0095049F" w:rsidP="00116A86">
                <w:pPr>
                  <w:rPr>
                    <w:color w:val="004D85"/>
                  </w:rPr>
                </w:pPr>
              </w:p>
            </w:tc>
            <w:tc>
              <w:tcPr>
                <w:tcW w:w="7560" w:type="dxa"/>
                <w:shd w:val="clear" w:color="auto" w:fill="F2F2F2" w:themeFill="background2" w:themeFillShade="F2"/>
              </w:tcPr>
              <w:p w14:paraId="2042CFF7" w14:textId="77777777" w:rsidR="0095049F" w:rsidRPr="00D31B0C" w:rsidRDefault="0095049F" w:rsidP="00116A86">
                <w:pPr>
                  <w:rPr>
                    <w:color w:val="004D85"/>
                  </w:rPr>
                </w:pPr>
                <w:r w:rsidRPr="00D31B0C">
                  <w:rPr>
                    <w:color w:val="004D85"/>
                  </w:rPr>
                  <w:t>Risk Reduction and Acceptable Risk/Benefit</w:t>
                </w:r>
              </w:p>
            </w:tc>
          </w:tr>
          <w:tr w:rsidR="0095049F" w14:paraId="4ECBF5F9" w14:textId="77777777" w:rsidTr="009F2AF7">
            <w:trPr>
              <w:cantSplit/>
              <w:trHeight w:hRule="exact" w:val="454"/>
            </w:trPr>
            <w:tc>
              <w:tcPr>
                <w:tcW w:w="1456" w:type="dxa"/>
                <w:shd w:val="clear" w:color="auto" w:fill="F2F2F2" w:themeFill="background2" w:themeFillShade="F2"/>
              </w:tcPr>
              <w:p w14:paraId="79169C93" w14:textId="77777777" w:rsidR="0095049F" w:rsidRPr="00D31B0C" w:rsidRDefault="0095049F" w:rsidP="00116A86">
                <w:pPr>
                  <w:rPr>
                    <w:color w:val="004D85"/>
                  </w:rPr>
                </w:pPr>
              </w:p>
            </w:tc>
            <w:tc>
              <w:tcPr>
                <w:tcW w:w="7560" w:type="dxa"/>
                <w:shd w:val="clear" w:color="auto" w:fill="F2F2F2" w:themeFill="background2" w:themeFillShade="F2"/>
              </w:tcPr>
              <w:p w14:paraId="73819F5F" w14:textId="77777777" w:rsidR="0095049F" w:rsidRPr="00D31B0C" w:rsidRDefault="0095049F" w:rsidP="00116A86">
                <w:pPr>
                  <w:rPr>
                    <w:color w:val="004D85"/>
                  </w:rPr>
                </w:pPr>
                <w:r w:rsidRPr="00D31B0C">
                  <w:rPr>
                    <w:color w:val="004D85"/>
                  </w:rPr>
                  <w:t>Safety and Risk Controls</w:t>
                </w:r>
              </w:p>
            </w:tc>
          </w:tr>
          <w:tr w:rsidR="0095049F" w14:paraId="594AE1B5" w14:textId="77777777" w:rsidTr="009F2AF7">
            <w:trPr>
              <w:cantSplit/>
              <w:trHeight w:hRule="exact" w:val="454"/>
            </w:trPr>
            <w:tc>
              <w:tcPr>
                <w:tcW w:w="1456" w:type="dxa"/>
                <w:shd w:val="clear" w:color="auto" w:fill="F2F2F2" w:themeFill="background2" w:themeFillShade="F2"/>
              </w:tcPr>
              <w:p w14:paraId="01A8320B" w14:textId="77777777" w:rsidR="0095049F" w:rsidRPr="00D31B0C" w:rsidRDefault="0095049F" w:rsidP="00116A86">
                <w:pPr>
                  <w:rPr>
                    <w:color w:val="004D85"/>
                  </w:rPr>
                </w:pPr>
              </w:p>
            </w:tc>
            <w:tc>
              <w:tcPr>
                <w:tcW w:w="7560" w:type="dxa"/>
                <w:shd w:val="clear" w:color="auto" w:fill="F2F2F2" w:themeFill="background2" w:themeFillShade="F2"/>
              </w:tcPr>
              <w:p w14:paraId="2C9488A5" w14:textId="77777777" w:rsidR="0095049F" w:rsidRPr="00D31B0C" w:rsidRDefault="0095049F" w:rsidP="00116A86">
                <w:pPr>
                  <w:rPr>
                    <w:color w:val="004D85"/>
                  </w:rPr>
                </w:pPr>
                <w:r w:rsidRPr="00D31B0C">
                  <w:rPr>
                    <w:color w:val="004D85"/>
                  </w:rPr>
                  <w:t>Intended Performance</w:t>
                </w:r>
              </w:p>
            </w:tc>
          </w:tr>
          <w:tr w:rsidR="0095049F" w14:paraId="32AA6E3A" w14:textId="77777777" w:rsidTr="009F2AF7">
            <w:trPr>
              <w:cantSplit/>
              <w:trHeight w:hRule="exact" w:val="454"/>
            </w:trPr>
            <w:tc>
              <w:tcPr>
                <w:tcW w:w="1456" w:type="dxa"/>
                <w:shd w:val="clear" w:color="auto" w:fill="F2F2F2" w:themeFill="background2" w:themeFillShade="F2"/>
              </w:tcPr>
              <w:p w14:paraId="28C1B1D6" w14:textId="77777777" w:rsidR="0095049F" w:rsidRPr="00D31B0C" w:rsidRDefault="0095049F" w:rsidP="00116A86">
                <w:pPr>
                  <w:rPr>
                    <w:color w:val="004D85"/>
                  </w:rPr>
                </w:pPr>
              </w:p>
            </w:tc>
            <w:tc>
              <w:tcPr>
                <w:tcW w:w="7560" w:type="dxa"/>
                <w:shd w:val="clear" w:color="auto" w:fill="F2F2F2" w:themeFill="background2" w:themeFillShade="F2"/>
              </w:tcPr>
              <w:p w14:paraId="29D02F11" w14:textId="52E97C2C" w:rsidR="0095049F" w:rsidRPr="00D31B0C" w:rsidRDefault="0095049F" w:rsidP="00116A86">
                <w:pPr>
                  <w:rPr>
                    <w:color w:val="004D85"/>
                  </w:rPr>
                </w:pPr>
                <w:r w:rsidRPr="00D31B0C">
                  <w:rPr>
                    <w:color w:val="004D85"/>
                  </w:rPr>
                  <w:t>Lifetime of Device</w:t>
                </w:r>
              </w:p>
            </w:tc>
          </w:tr>
          <w:tr w:rsidR="0095049F" w14:paraId="156B9B7C" w14:textId="77777777" w:rsidTr="009F2AF7">
            <w:trPr>
              <w:cantSplit/>
              <w:trHeight w:hRule="exact" w:val="454"/>
            </w:trPr>
            <w:tc>
              <w:tcPr>
                <w:tcW w:w="1456" w:type="dxa"/>
                <w:shd w:val="clear" w:color="auto" w:fill="F2F2F2" w:themeFill="background2" w:themeFillShade="F2"/>
              </w:tcPr>
              <w:p w14:paraId="4F5372BF" w14:textId="77777777" w:rsidR="0095049F" w:rsidRPr="00D31B0C" w:rsidRDefault="0095049F" w:rsidP="00116A86">
                <w:pPr>
                  <w:rPr>
                    <w:color w:val="004D85"/>
                  </w:rPr>
                </w:pPr>
              </w:p>
            </w:tc>
            <w:tc>
              <w:tcPr>
                <w:tcW w:w="7560" w:type="dxa"/>
                <w:shd w:val="clear" w:color="auto" w:fill="F2F2F2" w:themeFill="background2" w:themeFillShade="F2"/>
              </w:tcPr>
              <w:p w14:paraId="4F65F4C2" w14:textId="670A766E" w:rsidR="0095049F" w:rsidRPr="00D31B0C" w:rsidRDefault="0095049F" w:rsidP="00116A86">
                <w:pPr>
                  <w:rPr>
                    <w:color w:val="004D85"/>
                  </w:rPr>
                </w:pPr>
                <w:r w:rsidRPr="00D31B0C">
                  <w:rPr>
                    <w:color w:val="004D85"/>
                  </w:rPr>
                  <w:t>Transportation and Storage</w:t>
                </w:r>
              </w:p>
            </w:tc>
          </w:tr>
          <w:tr w:rsidR="0095049F" w14:paraId="74340364" w14:textId="77777777" w:rsidTr="009F2AF7">
            <w:trPr>
              <w:cantSplit/>
              <w:trHeight w:hRule="exact" w:val="454"/>
            </w:trPr>
            <w:tc>
              <w:tcPr>
                <w:tcW w:w="1456" w:type="dxa"/>
                <w:shd w:val="clear" w:color="auto" w:fill="F2F2F2" w:themeFill="background2" w:themeFillShade="F2"/>
              </w:tcPr>
              <w:p w14:paraId="5C3891D4" w14:textId="77777777" w:rsidR="0095049F" w:rsidRPr="00D31B0C" w:rsidRDefault="0095049F" w:rsidP="00116A86">
                <w:pPr>
                  <w:rPr>
                    <w:color w:val="004D85"/>
                  </w:rPr>
                </w:pPr>
              </w:p>
            </w:tc>
            <w:tc>
              <w:tcPr>
                <w:tcW w:w="7560" w:type="dxa"/>
                <w:shd w:val="clear" w:color="auto" w:fill="F2F2F2" w:themeFill="background2" w:themeFillShade="F2"/>
              </w:tcPr>
              <w:p w14:paraId="013F4B2F" w14:textId="29943B86" w:rsidR="0095049F" w:rsidRPr="00D31B0C" w:rsidRDefault="0095049F" w:rsidP="00116A86">
                <w:pPr>
                  <w:rPr>
                    <w:color w:val="004D85"/>
                  </w:rPr>
                </w:pPr>
                <w:r w:rsidRPr="00D31B0C">
                  <w:rPr>
                    <w:color w:val="004D85"/>
                  </w:rPr>
                  <w:t>Side-effects must Constitute an Acceptable Risk</w:t>
                </w:r>
              </w:p>
            </w:tc>
          </w:tr>
          <w:tr w:rsidR="0095049F" w14:paraId="53797341" w14:textId="77777777" w:rsidTr="009F2AF7">
            <w:trPr>
              <w:cantSplit/>
              <w:trHeight w:hRule="exact" w:val="454"/>
            </w:trPr>
            <w:tc>
              <w:tcPr>
                <w:tcW w:w="1456" w:type="dxa"/>
                <w:shd w:val="clear" w:color="auto" w:fill="F2F2F2" w:themeFill="background2" w:themeFillShade="F2"/>
              </w:tcPr>
              <w:p w14:paraId="0A7311D0" w14:textId="77777777" w:rsidR="0095049F" w:rsidRPr="00D31B0C" w:rsidRDefault="0095049F" w:rsidP="00116A86">
                <w:pPr>
                  <w:rPr>
                    <w:color w:val="004D85"/>
                  </w:rPr>
                </w:pPr>
                <w:r w:rsidRPr="00D31B0C">
                  <w:rPr>
                    <w:color w:val="004D85"/>
                  </w:rPr>
                  <w:t>6a.</w:t>
                </w:r>
              </w:p>
            </w:tc>
            <w:tc>
              <w:tcPr>
                <w:tcW w:w="7560" w:type="dxa"/>
                <w:shd w:val="clear" w:color="auto" w:fill="F2F2F2" w:themeFill="background2" w:themeFillShade="F2"/>
              </w:tcPr>
              <w:p w14:paraId="7B7F0897" w14:textId="306E8A88" w:rsidR="0095049F" w:rsidRPr="00D31B0C" w:rsidRDefault="0095049F" w:rsidP="00116A86">
                <w:pPr>
                  <w:rPr>
                    <w:color w:val="004D85"/>
                  </w:rPr>
                </w:pPr>
                <w:r w:rsidRPr="00D31B0C">
                  <w:rPr>
                    <w:color w:val="004D85"/>
                  </w:rPr>
                  <w:t>Clinical Evaluation</w:t>
                </w:r>
              </w:p>
            </w:tc>
          </w:tr>
          <w:tr w:rsidR="0095049F" w:rsidRPr="006A3F6B" w14:paraId="4D97DE78" w14:textId="77777777" w:rsidTr="00116A86">
            <w:trPr>
              <w:cantSplit/>
              <w:trHeight w:hRule="exact" w:val="454"/>
            </w:trPr>
            <w:tc>
              <w:tcPr>
                <w:tcW w:w="9016" w:type="dxa"/>
                <w:gridSpan w:val="2"/>
                <w:shd w:val="clear" w:color="auto" w:fill="003589" w:themeFill="accent1"/>
              </w:tcPr>
              <w:p w14:paraId="75475BC1" w14:textId="3C45C2F4" w:rsidR="0095049F" w:rsidRPr="006A3F6B" w:rsidRDefault="0095049F" w:rsidP="00116A86">
                <w:pPr>
                  <w:rPr>
                    <w:color w:val="FFFFFF" w:themeColor="background2"/>
                  </w:rPr>
                </w:pPr>
                <w:r w:rsidRPr="006A3F6B">
                  <w:rPr>
                    <w:color w:val="FFFFFF" w:themeColor="background2"/>
                  </w:rPr>
                  <w:t>Part 2 – Design and Construction</w:t>
                </w:r>
              </w:p>
            </w:tc>
          </w:tr>
          <w:tr w:rsidR="0095049F" w14:paraId="6D07A1E5" w14:textId="77777777" w:rsidTr="009F2AF7">
            <w:trPr>
              <w:cantSplit/>
              <w:trHeight w:hRule="exact" w:val="454"/>
            </w:trPr>
            <w:tc>
              <w:tcPr>
                <w:tcW w:w="1456" w:type="dxa"/>
                <w:shd w:val="clear" w:color="auto" w:fill="F2F2F2" w:themeFill="background2" w:themeFillShade="F2"/>
              </w:tcPr>
              <w:p w14:paraId="563E7609" w14:textId="77777777" w:rsidR="0095049F" w:rsidRPr="00D31B0C" w:rsidRDefault="0095049F" w:rsidP="00116A86">
                <w:pPr>
                  <w:rPr>
                    <w:color w:val="004D85"/>
                  </w:rPr>
                </w:pPr>
              </w:p>
            </w:tc>
            <w:tc>
              <w:tcPr>
                <w:tcW w:w="7560" w:type="dxa"/>
                <w:shd w:val="clear" w:color="auto" w:fill="F2F2F2" w:themeFill="background2" w:themeFillShade="F2"/>
              </w:tcPr>
              <w:p w14:paraId="35432C4F" w14:textId="2CF2EEE8" w:rsidR="0095049F" w:rsidRPr="00D31B0C" w:rsidRDefault="0095049F" w:rsidP="00116A86">
                <w:pPr>
                  <w:rPr>
                    <w:color w:val="004D85"/>
                  </w:rPr>
                </w:pPr>
                <w:r w:rsidRPr="00D31B0C">
                  <w:rPr>
                    <w:color w:val="004D85"/>
                  </w:rPr>
                  <w:t>Chemical, Physical and Biological Properties</w:t>
                </w:r>
              </w:p>
            </w:tc>
          </w:tr>
          <w:tr w:rsidR="0095049F" w14:paraId="4F88ED81" w14:textId="77777777" w:rsidTr="009F2AF7">
            <w:trPr>
              <w:cantSplit/>
              <w:trHeight w:hRule="exact" w:val="454"/>
            </w:trPr>
            <w:tc>
              <w:tcPr>
                <w:tcW w:w="1456" w:type="dxa"/>
                <w:shd w:val="clear" w:color="auto" w:fill="F2F2F2" w:themeFill="background2" w:themeFillShade="F2"/>
              </w:tcPr>
              <w:p w14:paraId="58DACE2B" w14:textId="77777777" w:rsidR="0095049F" w:rsidRPr="00D31B0C" w:rsidRDefault="0095049F" w:rsidP="00116A86">
                <w:pPr>
                  <w:rPr>
                    <w:color w:val="004D85"/>
                  </w:rPr>
                </w:pPr>
              </w:p>
            </w:tc>
            <w:tc>
              <w:tcPr>
                <w:tcW w:w="7560" w:type="dxa"/>
                <w:shd w:val="clear" w:color="auto" w:fill="F2F2F2" w:themeFill="background2" w:themeFillShade="F2"/>
              </w:tcPr>
              <w:p w14:paraId="5D242AC0" w14:textId="16BA5BD8" w:rsidR="0095049F" w:rsidRPr="00D31B0C" w:rsidRDefault="0095049F" w:rsidP="00116A86">
                <w:pPr>
                  <w:rPr>
                    <w:color w:val="004D85"/>
                  </w:rPr>
                </w:pPr>
                <w:r w:rsidRPr="00D31B0C">
                  <w:rPr>
                    <w:color w:val="004D85"/>
                  </w:rPr>
                  <w:t>Infection and Microbial Contamination</w:t>
                </w:r>
              </w:p>
            </w:tc>
          </w:tr>
          <w:tr w:rsidR="0095049F" w14:paraId="63F26BCA" w14:textId="77777777" w:rsidTr="009F2AF7">
            <w:trPr>
              <w:cantSplit/>
              <w:trHeight w:hRule="exact" w:val="454"/>
            </w:trPr>
            <w:tc>
              <w:tcPr>
                <w:tcW w:w="1456" w:type="dxa"/>
                <w:shd w:val="clear" w:color="auto" w:fill="F2F2F2" w:themeFill="background2" w:themeFillShade="F2"/>
              </w:tcPr>
              <w:p w14:paraId="530C3AF7" w14:textId="77777777" w:rsidR="0095049F" w:rsidRPr="00D31B0C" w:rsidRDefault="0095049F" w:rsidP="00116A86">
                <w:pPr>
                  <w:rPr>
                    <w:color w:val="004D85"/>
                  </w:rPr>
                </w:pPr>
              </w:p>
            </w:tc>
            <w:tc>
              <w:tcPr>
                <w:tcW w:w="7560" w:type="dxa"/>
                <w:shd w:val="clear" w:color="auto" w:fill="F2F2F2" w:themeFill="background2" w:themeFillShade="F2"/>
              </w:tcPr>
              <w:p w14:paraId="173EEC0D" w14:textId="15890B23" w:rsidR="0095049F" w:rsidRPr="00D31B0C" w:rsidRDefault="0095049F" w:rsidP="00116A86">
                <w:pPr>
                  <w:rPr>
                    <w:color w:val="004D85"/>
                  </w:rPr>
                </w:pPr>
                <w:r w:rsidRPr="00D31B0C">
                  <w:rPr>
                    <w:color w:val="004D85"/>
                  </w:rPr>
                  <w:t>Construction and Environmental Properties</w:t>
                </w:r>
              </w:p>
            </w:tc>
          </w:tr>
          <w:tr w:rsidR="0095049F" w14:paraId="20D2188D" w14:textId="77777777" w:rsidTr="009F2AF7">
            <w:trPr>
              <w:cantSplit/>
              <w:trHeight w:hRule="exact" w:val="454"/>
            </w:trPr>
            <w:tc>
              <w:tcPr>
                <w:tcW w:w="1456" w:type="dxa"/>
                <w:shd w:val="clear" w:color="auto" w:fill="F2F2F2" w:themeFill="background2" w:themeFillShade="F2"/>
              </w:tcPr>
              <w:p w14:paraId="661DFFA5" w14:textId="77777777" w:rsidR="0095049F" w:rsidRPr="00D31B0C" w:rsidRDefault="0095049F" w:rsidP="00116A86">
                <w:pPr>
                  <w:rPr>
                    <w:color w:val="004D85"/>
                  </w:rPr>
                </w:pPr>
              </w:p>
            </w:tc>
            <w:tc>
              <w:tcPr>
                <w:tcW w:w="7560" w:type="dxa"/>
                <w:shd w:val="clear" w:color="auto" w:fill="F2F2F2" w:themeFill="background2" w:themeFillShade="F2"/>
              </w:tcPr>
              <w:p w14:paraId="27E53FEC" w14:textId="5214CEC2" w:rsidR="0095049F" w:rsidRPr="00D31B0C" w:rsidRDefault="0095049F" w:rsidP="00116A86">
                <w:pPr>
                  <w:rPr>
                    <w:color w:val="004D85"/>
                  </w:rPr>
                </w:pPr>
                <w:r w:rsidRPr="00D31B0C">
                  <w:rPr>
                    <w:color w:val="004D85"/>
                  </w:rPr>
                  <w:t>Devices with a Measuring Function</w:t>
                </w:r>
              </w:p>
            </w:tc>
          </w:tr>
          <w:tr w:rsidR="0095049F" w14:paraId="11272300" w14:textId="77777777" w:rsidTr="009F2AF7">
            <w:trPr>
              <w:cantSplit/>
              <w:trHeight w:hRule="exact" w:val="454"/>
            </w:trPr>
            <w:tc>
              <w:tcPr>
                <w:tcW w:w="1456" w:type="dxa"/>
                <w:shd w:val="clear" w:color="auto" w:fill="F2F2F2" w:themeFill="background2" w:themeFillShade="F2"/>
              </w:tcPr>
              <w:p w14:paraId="3704AE91" w14:textId="77777777" w:rsidR="0095049F" w:rsidRPr="00D31B0C" w:rsidRDefault="0095049F" w:rsidP="00116A86">
                <w:pPr>
                  <w:rPr>
                    <w:color w:val="004D85"/>
                  </w:rPr>
                </w:pPr>
              </w:p>
            </w:tc>
            <w:tc>
              <w:tcPr>
                <w:tcW w:w="7560" w:type="dxa"/>
                <w:shd w:val="clear" w:color="auto" w:fill="F2F2F2" w:themeFill="background2" w:themeFillShade="F2"/>
              </w:tcPr>
              <w:p w14:paraId="49A9C63E" w14:textId="169DA0F6" w:rsidR="0095049F" w:rsidRPr="00D31B0C" w:rsidRDefault="0095049F" w:rsidP="00116A86">
                <w:pPr>
                  <w:rPr>
                    <w:color w:val="004D85"/>
                  </w:rPr>
                </w:pPr>
                <w:r w:rsidRPr="00D31B0C">
                  <w:rPr>
                    <w:color w:val="004D85"/>
                  </w:rPr>
                  <w:t>Protection Against Radiation</w:t>
                </w:r>
              </w:p>
            </w:tc>
          </w:tr>
          <w:tr w:rsidR="0095049F" w14:paraId="0D1DCC6F" w14:textId="77777777" w:rsidTr="009F2AF7">
            <w:trPr>
              <w:cantSplit/>
              <w:trHeight w:hRule="exact" w:val="454"/>
            </w:trPr>
            <w:tc>
              <w:tcPr>
                <w:tcW w:w="1456" w:type="dxa"/>
                <w:shd w:val="clear" w:color="auto" w:fill="F2F2F2" w:themeFill="background2" w:themeFillShade="F2"/>
              </w:tcPr>
              <w:p w14:paraId="25766EC0" w14:textId="77777777" w:rsidR="0095049F" w:rsidRPr="00D31B0C" w:rsidRDefault="0095049F" w:rsidP="00116A86">
                <w:pPr>
                  <w:rPr>
                    <w:color w:val="004D85"/>
                  </w:rPr>
                </w:pPr>
              </w:p>
            </w:tc>
            <w:tc>
              <w:tcPr>
                <w:tcW w:w="7560" w:type="dxa"/>
                <w:shd w:val="clear" w:color="auto" w:fill="F2F2F2" w:themeFill="background2" w:themeFillShade="F2"/>
              </w:tcPr>
              <w:p w14:paraId="4B83749F" w14:textId="49ED0652" w:rsidR="0095049F" w:rsidRPr="00D31B0C" w:rsidRDefault="0095049F" w:rsidP="00116A86">
                <w:pPr>
                  <w:rPr>
                    <w:color w:val="004D85"/>
                  </w:rPr>
                </w:pPr>
                <w:r w:rsidRPr="00D31B0C">
                  <w:rPr>
                    <w:color w:val="004D85"/>
                  </w:rPr>
                  <w:t>Devices with and Energy Source</w:t>
                </w:r>
              </w:p>
            </w:tc>
          </w:tr>
          <w:tr w:rsidR="0095049F" w14:paraId="79DF059D" w14:textId="77777777" w:rsidTr="009F2AF7">
            <w:trPr>
              <w:cantSplit/>
              <w:trHeight w:hRule="exact" w:val="454"/>
            </w:trPr>
            <w:tc>
              <w:tcPr>
                <w:tcW w:w="1456" w:type="dxa"/>
                <w:shd w:val="clear" w:color="auto" w:fill="F2F2F2" w:themeFill="background2" w:themeFillShade="F2"/>
              </w:tcPr>
              <w:p w14:paraId="4B387B8A" w14:textId="77777777" w:rsidR="0095049F" w:rsidRPr="00D31B0C" w:rsidRDefault="0095049F" w:rsidP="00116A86">
                <w:pPr>
                  <w:rPr>
                    <w:color w:val="004D85"/>
                  </w:rPr>
                </w:pPr>
              </w:p>
            </w:tc>
            <w:tc>
              <w:tcPr>
                <w:tcW w:w="7560" w:type="dxa"/>
                <w:shd w:val="clear" w:color="auto" w:fill="F2F2F2" w:themeFill="background2" w:themeFillShade="F2"/>
              </w:tcPr>
              <w:p w14:paraId="50E84655" w14:textId="277378D1" w:rsidR="0095049F" w:rsidRPr="00D31B0C" w:rsidRDefault="0095049F" w:rsidP="00116A86">
                <w:pPr>
                  <w:rPr>
                    <w:color w:val="004D85"/>
                  </w:rPr>
                </w:pPr>
                <w:r w:rsidRPr="00D31B0C">
                  <w:rPr>
                    <w:color w:val="004D85"/>
                  </w:rPr>
                  <w:t>Information Supplied by the Manufacturer</w:t>
                </w:r>
              </w:p>
            </w:tc>
          </w:tr>
        </w:tbl>
        <w:p w14:paraId="0E2C4F88" w14:textId="39045DAC" w:rsidR="002A76D0" w:rsidRPr="0095049F" w:rsidRDefault="002A76D0" w:rsidP="002A76D0">
          <w:r w:rsidRPr="00D31B0C">
            <w:rPr>
              <w:color w:val="004D85"/>
            </w:rPr>
            <w:t>Examples of Harmonised standards used to demonstrate compliance with the Medical Device Directive 93/42/EEC:</w:t>
          </w:r>
        </w:p>
        <w:p w14:paraId="54F3DB5D" w14:textId="281298C3" w:rsidR="002A76D0" w:rsidRPr="00D31B0C" w:rsidRDefault="002A76D0" w:rsidP="002A76D0">
          <w:pPr>
            <w:ind w:left="720"/>
            <w:rPr>
              <w:color w:val="004D85"/>
            </w:rPr>
          </w:pPr>
          <w:r w:rsidRPr="00D31B0C">
            <w:rPr>
              <w:color w:val="004D85"/>
            </w:rPr>
            <w:t xml:space="preserve">BS EN ISO 13485 - Medical devices - Quality management systems - Requirements for regulatory purposes </w:t>
          </w:r>
        </w:p>
        <w:p w14:paraId="2A335926" w14:textId="6DDD37A2" w:rsidR="002A76D0" w:rsidRPr="00D31B0C" w:rsidRDefault="002A76D0" w:rsidP="002A76D0">
          <w:pPr>
            <w:ind w:left="720"/>
            <w:rPr>
              <w:color w:val="004D85"/>
            </w:rPr>
          </w:pPr>
          <w:r w:rsidRPr="00D31B0C">
            <w:rPr>
              <w:color w:val="004D85"/>
            </w:rPr>
            <w:t>BS EN ISO 14971 -  Medical devices - Application of risk</w:t>
          </w:r>
        </w:p>
        <w:p w14:paraId="0EEFE2E5" w14:textId="32AD9CA7" w:rsidR="002A76D0" w:rsidRPr="00D31B0C" w:rsidRDefault="002A76D0" w:rsidP="002A76D0">
          <w:pPr>
            <w:ind w:left="720"/>
            <w:rPr>
              <w:color w:val="004D85"/>
            </w:rPr>
          </w:pPr>
          <w:r w:rsidRPr="00D31B0C">
            <w:rPr>
              <w:color w:val="004D85"/>
            </w:rPr>
            <w:t>BS EN 1041 - Information supplied by the manufacturer of medical devices</w:t>
          </w:r>
        </w:p>
        <w:p w14:paraId="23E027BC" w14:textId="7B7399DD" w:rsidR="002A76D0" w:rsidRPr="00D31B0C" w:rsidRDefault="002A76D0" w:rsidP="002A76D0">
          <w:pPr>
            <w:ind w:left="720"/>
            <w:rPr>
              <w:color w:val="004D85"/>
            </w:rPr>
          </w:pPr>
          <w:r w:rsidRPr="00D31B0C">
            <w:rPr>
              <w:color w:val="004D85"/>
            </w:rPr>
            <w:t>BS EN 62304 - Medical device software - Software life-cycle processes</w:t>
          </w:r>
        </w:p>
        <w:p w14:paraId="69612824" w14:textId="6D0625D0" w:rsidR="002A76D0" w:rsidRPr="006D7175" w:rsidRDefault="002A76D0" w:rsidP="002A76D0">
          <w:pPr>
            <w:ind w:left="720"/>
            <w:rPr>
              <w:color w:val="004D85"/>
            </w:rPr>
          </w:pPr>
          <w:r w:rsidRPr="00D31B0C">
            <w:rPr>
              <w:color w:val="004D85"/>
            </w:rPr>
            <w:t xml:space="preserve">BS EN 62366-1 - Medical devices - Application of usability engineering </w:t>
          </w:r>
        </w:p>
        <w:p w14:paraId="1FDF157C" w14:textId="7E7614B7" w:rsidR="00FA2183" w:rsidRDefault="00FA2183"/>
        <w:p w14:paraId="13059ABB" w14:textId="77777777" w:rsidR="00116A86" w:rsidRDefault="00116A86"/>
        <w:p w14:paraId="4B97B5B9" w14:textId="493EAD34" w:rsidR="00116A86" w:rsidRDefault="00116A86" w:rsidP="00116A86">
          <w:pPr>
            <w:pStyle w:val="StandOutText"/>
          </w:pPr>
          <w:bookmarkStart w:id="14" w:name="_Toc85704050"/>
          <w:r>
            <w:rPr>
              <w:noProof/>
            </w:rPr>
            <w:lastRenderedPageBreak/>
            <w:drawing>
              <wp:anchor distT="0" distB="0" distL="114300" distR="114300" simplePos="0" relativeHeight="251715584" behindDoc="1" locked="0" layoutInCell="1" allowOverlap="1" wp14:anchorId="4F4DECE8" wp14:editId="2101B0CE">
                <wp:simplePos x="0" y="0"/>
                <wp:positionH relativeFrom="margin">
                  <wp:posOffset>-40005</wp:posOffset>
                </wp:positionH>
                <wp:positionV relativeFrom="paragraph">
                  <wp:posOffset>49</wp:posOffset>
                </wp:positionV>
                <wp:extent cx="5504815" cy="1307465"/>
                <wp:effectExtent l="0" t="0" r="0" b="635"/>
                <wp:wrapTight wrapText="bothSides">
                  <wp:wrapPolygon edited="0">
                    <wp:start x="0" y="0"/>
                    <wp:lineTo x="0" y="21401"/>
                    <wp:lineTo x="21528" y="21401"/>
                    <wp:lineTo x="21528" y="0"/>
                    <wp:lineTo x="0" y="0"/>
                  </wp:wrapPolygon>
                </wp:wrapTight>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t="19335" b="38359"/>
                        <a:stretch/>
                      </pic:blipFill>
                      <pic:spPr bwMode="auto">
                        <a:xfrm>
                          <a:off x="0" y="0"/>
                          <a:ext cx="550481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11. </w:t>
          </w:r>
          <w:r w:rsidRPr="00D31B0C">
            <w:t>Design and Manufacture</w:t>
          </w:r>
          <w:bookmarkEnd w:id="14"/>
          <w:r w:rsidRPr="00D31B0C">
            <w:t xml:space="preserve"> </w:t>
          </w:r>
        </w:p>
        <w:p w14:paraId="656D35BE" w14:textId="2BDA135C" w:rsidR="00116A86" w:rsidRPr="006465A1" w:rsidRDefault="00116A86" w:rsidP="00116A86">
          <w:pPr>
            <w:rPr>
              <w:color w:val="004D85"/>
              <w:sz w:val="24"/>
              <w:szCs w:val="24"/>
            </w:rPr>
          </w:pPr>
          <w:r w:rsidRPr="00D31B0C">
            <w:rPr>
              <w:color w:val="004D85"/>
            </w:rPr>
            <w:t xml:space="preserve">Medical devices must be manufactured in accordance with stated methods of compliance with Essential Requirements. This may be achieved by the implementation of a 13485 quality management system. If the design and manufacture is sub-contracted, this may be achieved if the sub-contractors implement ISO13485 QMS. If this certification is not available in sub-contract organisations, the manufacturer must assume responsibility for ensuring compliance with requirements. This may be achieved by legal agreement which sets out requirements which must be met by the sub-contractor. </w:t>
          </w:r>
        </w:p>
        <w:p w14:paraId="29B3B1E9" w14:textId="3A915487" w:rsidR="00116A86" w:rsidRPr="006465A1" w:rsidRDefault="00116A86" w:rsidP="00116A86">
          <w:pPr>
            <w:pStyle w:val="StandOutText"/>
          </w:pPr>
          <w:bookmarkStart w:id="15" w:name="_Toc85704051"/>
          <w:r>
            <w:t xml:space="preserve">10. </w:t>
          </w:r>
          <w:r w:rsidRPr="006465A1">
            <w:t>Technical Documentation</w:t>
          </w:r>
          <w:bookmarkEnd w:id="15"/>
        </w:p>
        <w:p w14:paraId="6DBD0318" w14:textId="77777777" w:rsidR="00116A86" w:rsidRPr="006465A1" w:rsidRDefault="00116A86" w:rsidP="00116A86">
          <w:pPr>
            <w:rPr>
              <w:color w:val="004D85"/>
            </w:rPr>
          </w:pPr>
          <w:r w:rsidRPr="006465A1">
            <w:rPr>
              <w:b/>
              <w:bCs/>
              <w:color w:val="004D85"/>
            </w:rPr>
            <w:t>The technical file</w:t>
          </w:r>
          <w:r w:rsidRPr="006465A1">
            <w:rPr>
              <w:color w:val="004D85"/>
            </w:rPr>
            <w:t xml:space="preserve"> prepared by the manufacturer details all evidence of compliance with the medical device regulation. This technical file will be assessed by the notified body for devices with risk classification greater than Class I.</w:t>
          </w:r>
        </w:p>
        <w:p w14:paraId="072CAC8E" w14:textId="77777777" w:rsidR="00116A86" w:rsidRPr="006465A1" w:rsidRDefault="00116A86" w:rsidP="00116A86">
          <w:pPr>
            <w:rPr>
              <w:color w:val="004D85"/>
            </w:rPr>
          </w:pPr>
          <w:r w:rsidRPr="006465A1">
            <w:rPr>
              <w:color w:val="004D85"/>
            </w:rPr>
            <w:t>The technical file to support an application for regulatory approval under the medical device directive will include:</w:t>
          </w:r>
        </w:p>
        <w:p w14:paraId="57E46860" w14:textId="77777777" w:rsidR="00116A86" w:rsidRPr="006465A1" w:rsidRDefault="00116A86" w:rsidP="00116A86">
          <w:pPr>
            <w:pStyle w:val="ListParagraph"/>
            <w:numPr>
              <w:ilvl w:val="0"/>
              <w:numId w:val="21"/>
            </w:numPr>
            <w:spacing w:before="0" w:after="160" w:line="259" w:lineRule="auto"/>
            <w:rPr>
              <w:color w:val="004D85"/>
            </w:rPr>
          </w:pPr>
          <w:r w:rsidRPr="006465A1">
            <w:rPr>
              <w:color w:val="004D85"/>
            </w:rPr>
            <w:t>General description of the product, including any variants planned and its intended use;</w:t>
          </w:r>
        </w:p>
        <w:p w14:paraId="70850BD4" w14:textId="77777777" w:rsidR="00116A86" w:rsidRPr="006465A1" w:rsidRDefault="00116A86" w:rsidP="00116A86">
          <w:pPr>
            <w:pStyle w:val="ListParagraph"/>
            <w:numPr>
              <w:ilvl w:val="0"/>
              <w:numId w:val="21"/>
            </w:numPr>
            <w:spacing w:before="0" w:after="160" w:line="259" w:lineRule="auto"/>
            <w:rPr>
              <w:color w:val="004D85"/>
            </w:rPr>
          </w:pPr>
          <w:r w:rsidRPr="006465A1">
            <w:rPr>
              <w:color w:val="004D85"/>
            </w:rPr>
            <w:t>Design specifications</w:t>
          </w:r>
        </w:p>
        <w:p w14:paraId="3B23C5DE" w14:textId="77777777" w:rsidR="00116A86" w:rsidRPr="006465A1" w:rsidRDefault="00116A86" w:rsidP="00116A86">
          <w:pPr>
            <w:pStyle w:val="ListParagraph"/>
            <w:numPr>
              <w:ilvl w:val="0"/>
              <w:numId w:val="21"/>
            </w:numPr>
            <w:spacing w:before="0" w:after="160" w:line="259" w:lineRule="auto"/>
            <w:rPr>
              <w:color w:val="004D85"/>
            </w:rPr>
          </w:pPr>
          <w:r w:rsidRPr="006465A1">
            <w:rPr>
              <w:color w:val="004D85"/>
            </w:rPr>
            <w:t>Standards which will be applied to fulfil essential requirements</w:t>
          </w:r>
        </w:p>
        <w:p w14:paraId="666AA73E" w14:textId="77777777" w:rsidR="00116A86" w:rsidRPr="006465A1" w:rsidRDefault="00116A86" w:rsidP="00116A86">
          <w:pPr>
            <w:pStyle w:val="ListParagraph"/>
            <w:numPr>
              <w:ilvl w:val="0"/>
              <w:numId w:val="21"/>
            </w:numPr>
            <w:spacing w:before="0" w:after="160" w:line="259" w:lineRule="auto"/>
            <w:rPr>
              <w:color w:val="004D85"/>
            </w:rPr>
          </w:pPr>
          <w:r w:rsidRPr="006465A1">
            <w:rPr>
              <w:color w:val="004D85"/>
            </w:rPr>
            <w:t>Results of risk analysis</w:t>
          </w:r>
        </w:p>
        <w:p w14:paraId="249EEE4F" w14:textId="77777777" w:rsidR="00116A86" w:rsidRPr="006465A1" w:rsidRDefault="00116A86" w:rsidP="00116A86">
          <w:pPr>
            <w:pStyle w:val="ListParagraph"/>
            <w:numPr>
              <w:ilvl w:val="0"/>
              <w:numId w:val="21"/>
            </w:numPr>
            <w:spacing w:before="0" w:after="160" w:line="259" w:lineRule="auto"/>
            <w:rPr>
              <w:color w:val="004D85"/>
            </w:rPr>
          </w:pPr>
          <w:r w:rsidRPr="006465A1">
            <w:rPr>
              <w:color w:val="004D85"/>
            </w:rPr>
            <w:t>Design verification and validation</w:t>
          </w:r>
        </w:p>
        <w:p w14:paraId="00291F0D" w14:textId="77777777" w:rsidR="00116A86" w:rsidRPr="006465A1" w:rsidRDefault="00116A86" w:rsidP="00116A86">
          <w:pPr>
            <w:pStyle w:val="ListParagraph"/>
            <w:numPr>
              <w:ilvl w:val="0"/>
              <w:numId w:val="21"/>
            </w:numPr>
            <w:spacing w:before="0" w:after="160" w:line="259" w:lineRule="auto"/>
            <w:rPr>
              <w:color w:val="004D85"/>
            </w:rPr>
          </w:pPr>
          <w:r w:rsidRPr="006465A1">
            <w:rPr>
              <w:color w:val="004D85"/>
            </w:rPr>
            <w:t>Processes and systematic measures used in design cycle</w:t>
          </w:r>
        </w:p>
        <w:p w14:paraId="4498DABD" w14:textId="77777777" w:rsidR="00116A86" w:rsidRPr="006465A1" w:rsidRDefault="00116A86" w:rsidP="00116A86">
          <w:pPr>
            <w:pStyle w:val="ListParagraph"/>
            <w:numPr>
              <w:ilvl w:val="0"/>
              <w:numId w:val="21"/>
            </w:numPr>
            <w:spacing w:before="0" w:after="160" w:line="259" w:lineRule="auto"/>
            <w:rPr>
              <w:color w:val="004D85"/>
            </w:rPr>
          </w:pPr>
          <w:r w:rsidRPr="006465A1">
            <w:rPr>
              <w:color w:val="004D85"/>
            </w:rPr>
            <w:t>Preclinical and clinical evaluation</w:t>
          </w:r>
        </w:p>
        <w:p w14:paraId="6F058667" w14:textId="5C837BA3" w:rsidR="00116A86" w:rsidRDefault="00116A86" w:rsidP="00116A86">
          <w:pPr>
            <w:pStyle w:val="ListParagraph"/>
            <w:numPr>
              <w:ilvl w:val="0"/>
              <w:numId w:val="21"/>
            </w:numPr>
            <w:spacing w:before="0" w:after="160" w:line="259" w:lineRule="auto"/>
          </w:pPr>
          <w:r w:rsidRPr="006465A1">
            <w:rPr>
              <w:color w:val="004D85"/>
            </w:rPr>
            <w:t>Label and instructions for use</w:t>
          </w:r>
        </w:p>
        <w:p w14:paraId="420211A2" w14:textId="77777777" w:rsidR="00116A86" w:rsidRPr="006465A1" w:rsidRDefault="00116A86" w:rsidP="00116A86">
          <w:pPr>
            <w:rPr>
              <w:color w:val="004D85"/>
            </w:rPr>
          </w:pPr>
          <w:r w:rsidRPr="006465A1">
            <w:rPr>
              <w:color w:val="004D85"/>
            </w:rPr>
            <w:t xml:space="preserve">When implementing ISO 13485 quality management system, there is [also] a requirement for </w:t>
          </w:r>
          <w:r w:rsidRPr="006465A1">
            <w:rPr>
              <w:b/>
              <w:bCs/>
              <w:color w:val="004D85"/>
            </w:rPr>
            <w:t>a medical device file</w:t>
          </w:r>
          <w:r w:rsidRPr="006465A1">
            <w:rPr>
              <w:color w:val="004D85"/>
            </w:rPr>
            <w:t xml:space="preserve">. This will require similar information to be documented. The medical device file will document the following information: </w:t>
          </w:r>
        </w:p>
        <w:p w14:paraId="646B4333" w14:textId="77777777" w:rsidR="00116A86" w:rsidRPr="006465A1" w:rsidRDefault="00116A86" w:rsidP="00116A86">
          <w:pPr>
            <w:pStyle w:val="ListParagraph"/>
            <w:numPr>
              <w:ilvl w:val="0"/>
              <w:numId w:val="22"/>
            </w:numPr>
            <w:spacing w:before="0" w:after="160" w:line="259" w:lineRule="auto"/>
            <w:rPr>
              <w:color w:val="004D85"/>
            </w:rPr>
          </w:pPr>
          <w:r w:rsidRPr="006465A1">
            <w:rPr>
              <w:color w:val="004D85"/>
            </w:rPr>
            <w:t>Description of the device</w:t>
          </w:r>
        </w:p>
        <w:p w14:paraId="01FDE315" w14:textId="77777777" w:rsidR="00116A86" w:rsidRPr="006465A1" w:rsidRDefault="00116A86" w:rsidP="00116A86">
          <w:pPr>
            <w:pStyle w:val="ListParagraph"/>
            <w:numPr>
              <w:ilvl w:val="0"/>
              <w:numId w:val="22"/>
            </w:numPr>
            <w:spacing w:before="0" w:after="160" w:line="259" w:lineRule="auto"/>
            <w:rPr>
              <w:color w:val="004D85"/>
            </w:rPr>
          </w:pPr>
          <w:r w:rsidRPr="006465A1">
            <w:rPr>
              <w:color w:val="004D85"/>
            </w:rPr>
            <w:t>Intended purpose</w:t>
          </w:r>
        </w:p>
        <w:p w14:paraId="03FD5128" w14:textId="77777777" w:rsidR="00116A86" w:rsidRPr="006465A1" w:rsidRDefault="00116A86" w:rsidP="00116A86">
          <w:pPr>
            <w:pStyle w:val="ListParagraph"/>
            <w:numPr>
              <w:ilvl w:val="0"/>
              <w:numId w:val="22"/>
            </w:numPr>
            <w:spacing w:before="0" w:after="160" w:line="259" w:lineRule="auto"/>
            <w:rPr>
              <w:color w:val="004D85"/>
            </w:rPr>
          </w:pPr>
          <w:r w:rsidRPr="006465A1">
            <w:rPr>
              <w:color w:val="004D85"/>
            </w:rPr>
            <w:t>Labelling (packaging, marking, instructions for use, installation and maintenance instructions)</w:t>
          </w:r>
        </w:p>
        <w:p w14:paraId="281F2BAD" w14:textId="77777777" w:rsidR="00116A86" w:rsidRPr="006465A1" w:rsidRDefault="00116A86" w:rsidP="00116A86">
          <w:pPr>
            <w:pStyle w:val="ListParagraph"/>
            <w:numPr>
              <w:ilvl w:val="0"/>
              <w:numId w:val="22"/>
            </w:numPr>
            <w:spacing w:before="0" w:after="160" w:line="259" w:lineRule="auto"/>
            <w:rPr>
              <w:color w:val="004D85"/>
            </w:rPr>
          </w:pPr>
          <w:r w:rsidRPr="006465A1">
            <w:rPr>
              <w:color w:val="004D85"/>
            </w:rPr>
            <w:t>Device specification</w:t>
          </w:r>
        </w:p>
        <w:p w14:paraId="4EDB4289" w14:textId="77777777" w:rsidR="00116A86" w:rsidRPr="006465A1" w:rsidRDefault="00116A86" w:rsidP="00116A86">
          <w:pPr>
            <w:pStyle w:val="ListParagraph"/>
            <w:numPr>
              <w:ilvl w:val="0"/>
              <w:numId w:val="22"/>
            </w:numPr>
            <w:spacing w:before="0" w:after="160" w:line="259" w:lineRule="auto"/>
            <w:rPr>
              <w:color w:val="004D85"/>
            </w:rPr>
          </w:pPr>
          <w:r w:rsidRPr="006465A1">
            <w:rPr>
              <w:color w:val="004D85"/>
            </w:rPr>
            <w:t>Specifications for its manufacture, packaging and storage</w:t>
          </w:r>
        </w:p>
        <w:p w14:paraId="4C94634A" w14:textId="77777777" w:rsidR="00116A86" w:rsidRPr="006465A1" w:rsidRDefault="00116A86" w:rsidP="00116A86">
          <w:pPr>
            <w:pStyle w:val="ListParagraph"/>
            <w:numPr>
              <w:ilvl w:val="0"/>
              <w:numId w:val="22"/>
            </w:numPr>
            <w:spacing w:before="0" w:after="160" w:line="259" w:lineRule="auto"/>
            <w:rPr>
              <w:color w:val="004D85"/>
            </w:rPr>
          </w:pPr>
          <w:r w:rsidRPr="006465A1">
            <w:rPr>
              <w:color w:val="004D85"/>
            </w:rPr>
            <w:t>Market surveillance</w:t>
          </w:r>
        </w:p>
        <w:p w14:paraId="73B1E40C" w14:textId="233F8C5E" w:rsidR="00116A86" w:rsidRDefault="00116A86" w:rsidP="00116A86">
          <w:pPr>
            <w:pStyle w:val="ListParagraph"/>
            <w:numPr>
              <w:ilvl w:val="0"/>
              <w:numId w:val="22"/>
            </w:numPr>
            <w:spacing w:before="0" w:after="160" w:line="259" w:lineRule="auto"/>
            <w:rPr>
              <w:color w:val="004D85"/>
            </w:rPr>
          </w:pPr>
          <w:r w:rsidRPr="006465A1">
            <w:rPr>
              <w:color w:val="004D85"/>
            </w:rPr>
            <w:t>Proof of conformity, including verification and validation</w:t>
          </w:r>
        </w:p>
        <w:p w14:paraId="49A4754C" w14:textId="77777777" w:rsidR="0098656C" w:rsidRPr="0098656C" w:rsidRDefault="0098656C" w:rsidP="0098656C">
          <w:pPr>
            <w:pStyle w:val="Heading1"/>
          </w:pPr>
          <w:bookmarkStart w:id="16" w:name="_Toc85704052"/>
          <w:r w:rsidRPr="0098656C">
            <w:lastRenderedPageBreak/>
            <w:t>Part B</w:t>
          </w:r>
          <w:bookmarkEnd w:id="16"/>
        </w:p>
        <w:p w14:paraId="4534BDD9" w14:textId="77777777" w:rsidR="0098656C" w:rsidRPr="006465A1" w:rsidRDefault="0098656C" w:rsidP="0098656C">
          <w:pPr>
            <w:pStyle w:val="Heading2"/>
          </w:pPr>
          <w:bookmarkStart w:id="17" w:name="_Toc85704053"/>
          <w:r w:rsidRPr="006465A1">
            <w:t>Initiatives to Facilitate Market Access</w:t>
          </w:r>
          <w:bookmarkEnd w:id="17"/>
        </w:p>
        <w:p w14:paraId="1364147D" w14:textId="77777777" w:rsidR="0098656C" w:rsidRDefault="0098656C" w:rsidP="0098656C">
          <w:r w:rsidRPr="006465A1">
            <w:rPr>
              <w:color w:val="004D85"/>
            </w:rPr>
            <w:t>The following initiatives would be a very valuable asset to companies developing medical devices in Scotland</w:t>
          </w:r>
          <w:r>
            <w:t>.</w:t>
          </w:r>
        </w:p>
        <w:p w14:paraId="0172AD0C" w14:textId="77777777" w:rsidR="0098656C" w:rsidRPr="006465A1" w:rsidRDefault="0098656C" w:rsidP="0098656C">
          <w:pPr>
            <w:pStyle w:val="ListParagraph"/>
            <w:numPr>
              <w:ilvl w:val="0"/>
              <w:numId w:val="25"/>
            </w:numPr>
            <w:spacing w:before="0" w:after="160" w:line="259" w:lineRule="auto"/>
            <w:rPr>
              <w:color w:val="004D85"/>
            </w:rPr>
          </w:pPr>
          <w:r w:rsidRPr="006465A1">
            <w:rPr>
              <w:color w:val="004D85"/>
            </w:rPr>
            <w:t>Fast Prototype Manufacturing Facilities</w:t>
          </w:r>
        </w:p>
        <w:p w14:paraId="27654A3A" w14:textId="77777777" w:rsidR="0098656C" w:rsidRPr="006465A1" w:rsidRDefault="0098656C" w:rsidP="0098656C">
          <w:pPr>
            <w:pStyle w:val="ListParagraph"/>
            <w:numPr>
              <w:ilvl w:val="0"/>
              <w:numId w:val="25"/>
            </w:numPr>
            <w:spacing w:before="0" w:after="160" w:line="259" w:lineRule="auto"/>
            <w:rPr>
              <w:color w:val="004D85"/>
            </w:rPr>
          </w:pPr>
          <w:r w:rsidRPr="006465A1">
            <w:rPr>
              <w:color w:val="004D85"/>
            </w:rPr>
            <w:t>Access to clinical test facilities</w:t>
          </w:r>
        </w:p>
        <w:p w14:paraId="73DD54A2" w14:textId="77777777" w:rsidR="0098656C" w:rsidRPr="006465A1" w:rsidRDefault="0098656C" w:rsidP="0098656C">
          <w:pPr>
            <w:pStyle w:val="ListParagraph"/>
            <w:numPr>
              <w:ilvl w:val="0"/>
              <w:numId w:val="25"/>
            </w:numPr>
            <w:spacing w:before="0" w:after="160" w:line="259" w:lineRule="auto"/>
            <w:rPr>
              <w:color w:val="004D85"/>
            </w:rPr>
          </w:pPr>
          <w:r w:rsidRPr="006465A1">
            <w:rPr>
              <w:color w:val="004D85"/>
            </w:rPr>
            <w:t>Access to Quality Management consultancy resource</w:t>
          </w:r>
        </w:p>
        <w:p w14:paraId="0D04ADB9" w14:textId="77777777" w:rsidR="0098656C" w:rsidRPr="006465A1" w:rsidRDefault="0098656C" w:rsidP="0098656C">
          <w:pPr>
            <w:pStyle w:val="ListParagraph"/>
            <w:numPr>
              <w:ilvl w:val="0"/>
              <w:numId w:val="25"/>
            </w:numPr>
            <w:spacing w:before="0" w:after="160" w:line="259" w:lineRule="auto"/>
            <w:rPr>
              <w:color w:val="004D85"/>
            </w:rPr>
          </w:pPr>
          <w:r w:rsidRPr="006465A1">
            <w:rPr>
              <w:color w:val="004D85"/>
            </w:rPr>
            <w:t xml:space="preserve">Scottish based UK approved body </w:t>
          </w:r>
        </w:p>
        <w:p w14:paraId="3945D09C" w14:textId="5EDAD81A" w:rsidR="0098656C" w:rsidRDefault="0098656C" w:rsidP="0098656C">
          <w:pPr>
            <w:pStyle w:val="ListParagraph"/>
            <w:numPr>
              <w:ilvl w:val="0"/>
              <w:numId w:val="25"/>
            </w:numPr>
            <w:spacing w:before="0" w:after="160" w:line="259" w:lineRule="auto"/>
          </w:pPr>
          <w:r w:rsidRPr="006465A1">
            <w:rPr>
              <w:color w:val="004D85"/>
            </w:rPr>
            <w:t>Initial training in medical device regulatory pathway</w:t>
          </w:r>
        </w:p>
        <w:p w14:paraId="4660B070" w14:textId="77777777" w:rsidR="0098656C" w:rsidRPr="006465A1" w:rsidRDefault="0098656C" w:rsidP="0098656C">
          <w:pPr>
            <w:rPr>
              <w:color w:val="004D85"/>
            </w:rPr>
          </w:pPr>
          <w:r w:rsidRPr="006465A1">
            <w:rPr>
              <w:color w:val="004D85"/>
            </w:rPr>
            <w:t xml:space="preserve">Such organisations may also benefit from a central advisory resource which could offer advice and support for a range of activities such as </w:t>
          </w:r>
        </w:p>
        <w:p w14:paraId="065D8245"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Regulatory consultancy*</w:t>
          </w:r>
        </w:p>
        <w:p w14:paraId="4C5B52C7"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Legal services</w:t>
          </w:r>
        </w:p>
        <w:p w14:paraId="66838198"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IP consultancy</w:t>
          </w:r>
        </w:p>
        <w:p w14:paraId="5E0F943C"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Advice on sterilisation validation</w:t>
          </w:r>
        </w:p>
        <w:p w14:paraId="16B6B0D8"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Biocompatibility</w:t>
          </w:r>
        </w:p>
        <w:p w14:paraId="79AB0949"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Risk assessment</w:t>
          </w:r>
        </w:p>
        <w:p w14:paraId="319025EA"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Electrical safety and EMC testing</w:t>
          </w:r>
        </w:p>
        <w:p w14:paraId="020B472C"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Critical evaluation of data</w:t>
          </w:r>
        </w:p>
        <w:p w14:paraId="05B60934"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Quality Management Systems</w:t>
          </w:r>
        </w:p>
        <w:p w14:paraId="338BB56F"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Internal and Supplier Audits</w:t>
          </w:r>
        </w:p>
        <w:p w14:paraId="11BC2DDF" w14:textId="77777777" w:rsidR="0098656C" w:rsidRPr="006465A1" w:rsidRDefault="0098656C" w:rsidP="0098656C">
          <w:pPr>
            <w:pStyle w:val="ListParagraph"/>
            <w:numPr>
              <w:ilvl w:val="0"/>
              <w:numId w:val="23"/>
            </w:numPr>
            <w:spacing w:before="0" w:after="160" w:line="259" w:lineRule="auto"/>
            <w:rPr>
              <w:color w:val="004D85"/>
            </w:rPr>
          </w:pPr>
          <w:r w:rsidRPr="006465A1">
            <w:rPr>
              <w:color w:val="004D85"/>
            </w:rPr>
            <w:t>Clinical trial and ethics applications</w:t>
          </w:r>
        </w:p>
        <w:p w14:paraId="4239C1E7" w14:textId="77777777" w:rsidR="0098656C" w:rsidRPr="006465A1" w:rsidRDefault="0098656C" w:rsidP="0098656C">
          <w:pPr>
            <w:rPr>
              <w:color w:val="004D85"/>
            </w:rPr>
          </w:pPr>
          <w:r w:rsidRPr="006465A1">
            <w:rPr>
              <w:color w:val="004D85"/>
            </w:rPr>
            <w:t>* A potential framework for quality and regulatory consultancy.  This develops a model that each organisation can use but at the same time builds value in the organisation. Supporting R&amp;D activities through alignment with section 7.3 (Design and Development) of ISO 13485</w:t>
          </w:r>
        </w:p>
        <w:p w14:paraId="3CD0974E" w14:textId="77777777" w:rsidR="0098656C" w:rsidRPr="006465A1" w:rsidRDefault="0098656C" w:rsidP="0098656C">
          <w:pPr>
            <w:pStyle w:val="ListParagraph"/>
            <w:numPr>
              <w:ilvl w:val="0"/>
              <w:numId w:val="24"/>
            </w:numPr>
            <w:spacing w:before="0" w:after="160" w:line="259" w:lineRule="auto"/>
            <w:rPr>
              <w:color w:val="004D85"/>
            </w:rPr>
          </w:pPr>
          <w:r w:rsidRPr="006465A1">
            <w:rPr>
              <w:color w:val="004D85"/>
            </w:rPr>
            <w:t xml:space="preserve">Supporting generation of the regulatory documentation required for regulatory body approval </w:t>
          </w:r>
        </w:p>
        <w:p w14:paraId="294963C1" w14:textId="77777777" w:rsidR="0098656C" w:rsidRPr="006465A1" w:rsidRDefault="0098656C" w:rsidP="0098656C">
          <w:pPr>
            <w:pStyle w:val="ListParagraph"/>
            <w:numPr>
              <w:ilvl w:val="0"/>
              <w:numId w:val="24"/>
            </w:numPr>
            <w:spacing w:before="0" w:after="160" w:line="259" w:lineRule="auto"/>
            <w:rPr>
              <w:color w:val="004D85"/>
            </w:rPr>
          </w:pPr>
          <w:r w:rsidRPr="006465A1">
            <w:rPr>
              <w:color w:val="004D85"/>
            </w:rPr>
            <w:t>Training and consultative support to train a competent Quality Management Representative (QMR) and/or Qualified Person (QP) at the organisation’s premises</w:t>
          </w:r>
        </w:p>
        <w:p w14:paraId="7F84A379" w14:textId="77777777" w:rsidR="0098656C" w:rsidRPr="006465A1" w:rsidRDefault="0098656C" w:rsidP="0098656C">
          <w:pPr>
            <w:pStyle w:val="ListParagraph"/>
            <w:numPr>
              <w:ilvl w:val="0"/>
              <w:numId w:val="24"/>
            </w:numPr>
            <w:spacing w:before="0" w:after="160" w:line="259" w:lineRule="auto"/>
            <w:rPr>
              <w:color w:val="004D85"/>
            </w:rPr>
          </w:pPr>
          <w:r w:rsidRPr="006465A1">
            <w:rPr>
              <w:color w:val="004D85"/>
            </w:rPr>
            <w:t>Coaching of the QMR to build and implement their own quality management system fit for their own needs.</w:t>
          </w:r>
        </w:p>
        <w:p w14:paraId="1E805A49" w14:textId="77777777" w:rsidR="0098656C" w:rsidRPr="006465A1" w:rsidRDefault="0098656C" w:rsidP="0098656C">
          <w:pPr>
            <w:pStyle w:val="ListParagraph"/>
            <w:numPr>
              <w:ilvl w:val="0"/>
              <w:numId w:val="24"/>
            </w:numPr>
            <w:spacing w:before="0" w:after="160" w:line="259" w:lineRule="auto"/>
            <w:rPr>
              <w:color w:val="004D85"/>
            </w:rPr>
          </w:pPr>
          <w:r w:rsidRPr="006465A1">
            <w:rPr>
              <w:color w:val="004D85"/>
            </w:rPr>
            <w:t>Support prior to stage 1 and 2 assessment for QMS for certification</w:t>
          </w:r>
        </w:p>
        <w:p w14:paraId="3D1469C7" w14:textId="77777777" w:rsidR="0098656C" w:rsidRPr="006465A1" w:rsidRDefault="0098656C" w:rsidP="0098656C">
          <w:pPr>
            <w:pStyle w:val="ListParagraph"/>
            <w:numPr>
              <w:ilvl w:val="0"/>
              <w:numId w:val="24"/>
            </w:numPr>
            <w:spacing w:before="0" w:after="160" w:line="259" w:lineRule="auto"/>
            <w:rPr>
              <w:color w:val="004D85"/>
            </w:rPr>
          </w:pPr>
          <w:r w:rsidRPr="006465A1">
            <w:rPr>
              <w:color w:val="004D85"/>
            </w:rPr>
            <w:t>Review and feedback in relation to technical documentation prior to submission  </w:t>
          </w:r>
        </w:p>
        <w:p w14:paraId="532AC72A" w14:textId="77777777" w:rsidR="0098656C" w:rsidRPr="006465A1" w:rsidRDefault="0098656C" w:rsidP="0098656C">
          <w:pPr>
            <w:rPr>
              <w:color w:val="004D85"/>
            </w:rPr>
          </w:pPr>
          <w:r w:rsidRPr="006465A1">
            <w:rPr>
              <w:color w:val="004D85"/>
            </w:rPr>
            <w:t>In due course, as organisations gain experience this can be shared through the industry. This could be achieved by organising a ‘trade association’ or setting up a moderated on-line forum.</w:t>
          </w:r>
        </w:p>
        <w:p w14:paraId="57F8A7B9" w14:textId="77777777" w:rsidR="00116A86" w:rsidRDefault="00116A86">
          <w:pPr>
            <w:rPr>
              <w:rFonts w:ascii="Source Sans Pro" w:hAnsi="Source Sans Pro"/>
              <w:color w:val="004D85"/>
            </w:rPr>
          </w:pPr>
          <w:r>
            <w:rPr>
              <w:color w:val="004D85"/>
            </w:rPr>
            <w:br w:type="page"/>
          </w:r>
        </w:p>
        <w:p w14:paraId="3980C881" w14:textId="77777777" w:rsidR="0098656C" w:rsidRPr="006465A1" w:rsidRDefault="0098656C" w:rsidP="0098656C">
          <w:pPr>
            <w:rPr>
              <w:color w:val="004D85"/>
            </w:rPr>
          </w:pPr>
          <w:r w:rsidRPr="006465A1">
            <w:rPr>
              <w:color w:val="004D85"/>
            </w:rPr>
            <w:lastRenderedPageBreak/>
            <w:t>Medical device manufacturers may also benefit from shared amenities such as:</w:t>
          </w:r>
        </w:p>
        <w:p w14:paraId="1C98C638" w14:textId="77777777" w:rsidR="0098656C" w:rsidRPr="006465A1" w:rsidRDefault="0098656C" w:rsidP="0098656C">
          <w:pPr>
            <w:pStyle w:val="ListParagraph"/>
            <w:numPr>
              <w:ilvl w:val="0"/>
              <w:numId w:val="26"/>
            </w:numPr>
            <w:spacing w:before="0" w:after="160" w:line="259" w:lineRule="auto"/>
            <w:rPr>
              <w:color w:val="004D85"/>
            </w:rPr>
          </w:pPr>
          <w:r w:rsidRPr="006465A1">
            <w:rPr>
              <w:color w:val="004D85"/>
            </w:rPr>
            <w:t>Fast prototyping facilities</w:t>
          </w:r>
        </w:p>
        <w:p w14:paraId="2BF92584" w14:textId="77777777" w:rsidR="0098656C" w:rsidRPr="006465A1" w:rsidRDefault="0098656C" w:rsidP="0098656C">
          <w:pPr>
            <w:pStyle w:val="ListParagraph"/>
            <w:numPr>
              <w:ilvl w:val="0"/>
              <w:numId w:val="26"/>
            </w:numPr>
            <w:spacing w:before="0" w:after="160" w:line="259" w:lineRule="auto"/>
            <w:rPr>
              <w:color w:val="004D85"/>
            </w:rPr>
          </w:pPr>
          <w:r w:rsidRPr="006465A1">
            <w:rPr>
              <w:color w:val="004D85"/>
            </w:rPr>
            <w:t>3D printing</w:t>
          </w:r>
        </w:p>
        <w:p w14:paraId="10210442" w14:textId="77777777" w:rsidR="0098656C" w:rsidRPr="006465A1" w:rsidRDefault="0098656C" w:rsidP="0098656C">
          <w:pPr>
            <w:pStyle w:val="ListParagraph"/>
            <w:numPr>
              <w:ilvl w:val="0"/>
              <w:numId w:val="26"/>
            </w:numPr>
            <w:spacing w:before="0" w:after="160" w:line="259" w:lineRule="auto"/>
            <w:rPr>
              <w:color w:val="004D85"/>
            </w:rPr>
          </w:pPr>
          <w:r w:rsidRPr="006465A1">
            <w:rPr>
              <w:color w:val="004D85"/>
            </w:rPr>
            <w:t>Biocompatibility Test Laboratories (UKAS 10993 series of standards)</w:t>
          </w:r>
        </w:p>
        <w:p w14:paraId="5DAD2081" w14:textId="77777777" w:rsidR="0098656C" w:rsidRPr="006465A1" w:rsidRDefault="0098656C" w:rsidP="0098656C">
          <w:pPr>
            <w:pStyle w:val="ListParagraph"/>
            <w:numPr>
              <w:ilvl w:val="0"/>
              <w:numId w:val="26"/>
            </w:numPr>
            <w:spacing w:before="0" w:after="160" w:line="259" w:lineRule="auto"/>
            <w:rPr>
              <w:color w:val="004D85"/>
            </w:rPr>
          </w:pPr>
          <w:r w:rsidRPr="006465A1">
            <w:rPr>
              <w:color w:val="004D85"/>
            </w:rPr>
            <w:t>Electrical Safety and EMC Test Laboratories (UKAS 60601 series of standards)</w:t>
          </w:r>
        </w:p>
        <w:p w14:paraId="55C4EE79" w14:textId="77777777" w:rsidR="0098656C" w:rsidRPr="006465A1" w:rsidRDefault="0098656C" w:rsidP="0098656C">
          <w:pPr>
            <w:pStyle w:val="ListParagraph"/>
            <w:numPr>
              <w:ilvl w:val="0"/>
              <w:numId w:val="26"/>
            </w:numPr>
            <w:spacing w:before="0" w:after="160" w:line="259" w:lineRule="auto"/>
            <w:rPr>
              <w:color w:val="004D85"/>
            </w:rPr>
          </w:pPr>
          <w:r w:rsidRPr="006465A1">
            <w:rPr>
              <w:color w:val="004D85"/>
            </w:rPr>
            <w:t>Material testing laboratories</w:t>
          </w:r>
        </w:p>
        <w:p w14:paraId="5AE11DD8" w14:textId="3827E2C6" w:rsidR="0098656C" w:rsidRPr="006465A1" w:rsidRDefault="0098656C" w:rsidP="0098656C">
          <w:pPr>
            <w:pStyle w:val="StandOutText"/>
          </w:pPr>
          <w:bookmarkStart w:id="18" w:name="_Toc85704054"/>
          <w:r>
            <w:t xml:space="preserve">11. </w:t>
          </w:r>
          <w:r w:rsidRPr="006465A1">
            <w:t>Scottish UK Approved Body</w:t>
          </w:r>
          <w:bookmarkEnd w:id="18"/>
        </w:p>
        <w:p w14:paraId="0942BB2B" w14:textId="77777777" w:rsidR="0098656C" w:rsidRPr="006465A1" w:rsidRDefault="0098656C" w:rsidP="0098656C">
          <w:pPr>
            <w:rPr>
              <w:color w:val="004D85"/>
            </w:rPr>
          </w:pPr>
          <w:r w:rsidRPr="006465A1">
            <w:rPr>
              <w:color w:val="004D85"/>
            </w:rPr>
            <w:t>The pre Brexit UK notified bodies were automatically designated as UK Approved Bodies under UK MDR 2002. MHRA has indicated that although it has not received any formal applications to become UK Approved Bodies for medical devices, they have had “significant expressions of interest”. The small number of UK Approved Bodies currently has resulted in delays for companies seeking conformity assessments. Anecdotally, the UK Approved Bodies will not be able to meet the UK demand for UKCA marks and large companies will be given preference over smaller companies. As a consequence, companies who wish to commercialise devices in Great Britain should approach their chosen UK Approved Body as early as possible to discuss submissions and address concerns.</w:t>
          </w:r>
        </w:p>
        <w:p w14:paraId="60130FF9" w14:textId="77777777" w:rsidR="0098656C" w:rsidRPr="006465A1" w:rsidRDefault="0098656C" w:rsidP="0098656C">
          <w:pPr>
            <w:rPr>
              <w:color w:val="004D85"/>
            </w:rPr>
          </w:pPr>
          <w:r w:rsidRPr="006465A1">
            <w:rPr>
              <w:color w:val="004D85"/>
            </w:rPr>
            <w:t>Typical activities that can be undertaken by a UK Approved Body include:</w:t>
          </w:r>
        </w:p>
        <w:p w14:paraId="5658BBDE" w14:textId="77777777" w:rsidR="0098656C" w:rsidRPr="006465A1" w:rsidRDefault="0098656C" w:rsidP="0098656C">
          <w:pPr>
            <w:pStyle w:val="ListParagraph"/>
            <w:numPr>
              <w:ilvl w:val="0"/>
              <w:numId w:val="27"/>
            </w:numPr>
            <w:spacing w:before="0" w:after="160" w:line="259" w:lineRule="auto"/>
            <w:rPr>
              <w:color w:val="004D85"/>
            </w:rPr>
          </w:pPr>
          <w:r w:rsidRPr="006465A1">
            <w:rPr>
              <w:color w:val="004D85"/>
            </w:rPr>
            <w:t>full quality assurance: an assessment of the manufacturer’s quality system, including design</w:t>
          </w:r>
        </w:p>
        <w:p w14:paraId="252C0985" w14:textId="77777777" w:rsidR="0098656C" w:rsidRPr="006465A1" w:rsidRDefault="0098656C" w:rsidP="0098656C">
          <w:pPr>
            <w:pStyle w:val="ListParagraph"/>
            <w:numPr>
              <w:ilvl w:val="0"/>
              <w:numId w:val="27"/>
            </w:numPr>
            <w:spacing w:before="0" w:after="160" w:line="259" w:lineRule="auto"/>
            <w:rPr>
              <w:color w:val="004D85"/>
            </w:rPr>
          </w:pPr>
          <w:r w:rsidRPr="006465A1">
            <w:rPr>
              <w:color w:val="004D85"/>
            </w:rPr>
            <w:t xml:space="preserve">examination of design, assessing the full product design dossier </w:t>
          </w:r>
        </w:p>
        <w:p w14:paraId="2575ECF0" w14:textId="77777777" w:rsidR="0098656C" w:rsidRPr="006465A1" w:rsidRDefault="0098656C" w:rsidP="0098656C">
          <w:pPr>
            <w:pStyle w:val="ListParagraph"/>
            <w:numPr>
              <w:ilvl w:val="0"/>
              <w:numId w:val="27"/>
            </w:numPr>
            <w:spacing w:before="0" w:after="160" w:line="259" w:lineRule="auto"/>
            <w:rPr>
              <w:color w:val="004D85"/>
            </w:rPr>
          </w:pPr>
          <w:r w:rsidRPr="006465A1">
            <w:rPr>
              <w:color w:val="004D85"/>
            </w:rPr>
            <w:t xml:space="preserve">assessment of technical information and perform appropriate sample testing of production </w:t>
          </w:r>
        </w:p>
        <w:p w14:paraId="380F80D0" w14:textId="77777777" w:rsidR="0098656C" w:rsidRPr="006465A1" w:rsidRDefault="0098656C" w:rsidP="0098656C">
          <w:pPr>
            <w:pStyle w:val="ListParagraph"/>
            <w:numPr>
              <w:ilvl w:val="0"/>
              <w:numId w:val="27"/>
            </w:numPr>
            <w:spacing w:before="0" w:after="160" w:line="259" w:lineRule="auto"/>
            <w:rPr>
              <w:color w:val="004D85"/>
            </w:rPr>
          </w:pPr>
          <w:r w:rsidRPr="006465A1">
            <w:rPr>
              <w:color w:val="004D85"/>
            </w:rPr>
            <w:t xml:space="preserve">verification of either every unit or every batch of product </w:t>
          </w:r>
        </w:p>
        <w:p w14:paraId="45CD8C4B" w14:textId="77777777" w:rsidR="0098656C" w:rsidRPr="006465A1" w:rsidRDefault="0098656C" w:rsidP="0098656C">
          <w:pPr>
            <w:pStyle w:val="ListParagraph"/>
            <w:numPr>
              <w:ilvl w:val="0"/>
              <w:numId w:val="27"/>
            </w:numPr>
            <w:spacing w:before="0" w:after="160" w:line="259" w:lineRule="auto"/>
            <w:rPr>
              <w:color w:val="004D85"/>
            </w:rPr>
          </w:pPr>
          <w:r w:rsidRPr="006465A1">
            <w:rPr>
              <w:color w:val="004D85"/>
            </w:rPr>
            <w:t>production and product quality assurance: assessment of either the manufacturer’s quality system covering production and inspection (production QA) or final inspection (product QA)</w:t>
          </w:r>
        </w:p>
        <w:p w14:paraId="798C0630" w14:textId="77777777" w:rsidR="0098656C" w:rsidRPr="006465A1" w:rsidRDefault="0098656C" w:rsidP="0098656C">
          <w:pPr>
            <w:pStyle w:val="ListParagraph"/>
            <w:numPr>
              <w:ilvl w:val="0"/>
              <w:numId w:val="27"/>
            </w:numPr>
            <w:spacing w:before="0" w:after="160" w:line="259" w:lineRule="auto"/>
            <w:rPr>
              <w:color w:val="004D85"/>
            </w:rPr>
          </w:pPr>
          <w:r w:rsidRPr="006465A1">
            <w:rPr>
              <w:color w:val="004D85"/>
            </w:rPr>
            <w:t>conduct unannounced audits of manufacturers</w:t>
          </w:r>
        </w:p>
        <w:p w14:paraId="3ABB2158" w14:textId="3875951E" w:rsidR="0098656C" w:rsidRDefault="0098656C" w:rsidP="0098656C">
          <w:r w:rsidRPr="006465A1">
            <w:rPr>
              <w:color w:val="004D85"/>
            </w:rPr>
            <w:t>It is not clear what criteria need to be satisfied to become a UK Approved Body, however, MHRA could be contacted for further information.</w:t>
          </w:r>
        </w:p>
        <w:p w14:paraId="37FAEE9B" w14:textId="225C12BC" w:rsidR="0098656C" w:rsidRPr="006465A1" w:rsidRDefault="0098656C" w:rsidP="0098656C">
          <w:pPr>
            <w:pStyle w:val="StandOutText"/>
          </w:pPr>
          <w:bookmarkStart w:id="19" w:name="_Toc85704055"/>
          <w:r>
            <w:t xml:space="preserve">12. </w:t>
          </w:r>
          <w:r w:rsidRPr="006465A1">
            <w:t>Scientific Advice from the Regulators</w:t>
          </w:r>
          <w:bookmarkEnd w:id="19"/>
        </w:p>
        <w:p w14:paraId="30A08EA5" w14:textId="77777777" w:rsidR="0098656C" w:rsidRPr="006465A1" w:rsidRDefault="0098656C" w:rsidP="0098656C">
          <w:pPr>
            <w:rPr>
              <w:color w:val="004D85"/>
            </w:rPr>
          </w:pPr>
          <w:r w:rsidRPr="006465A1">
            <w:rPr>
              <w:color w:val="004D85"/>
            </w:rPr>
            <w:t>Access to regulators would be a significant benefit to organisations. In many instances a simple piece of advice from the regulator will save a great deal of time and increase confidence in the development pathway.  MHRA has a mechanism to provide scientific advice for medicines and a consideration would be to mirror this service for medical devices. The process for medicines may be used as a template for this advice:</w:t>
          </w:r>
        </w:p>
        <w:p w14:paraId="1A8D1DB8" w14:textId="77777777" w:rsidR="0098656C" w:rsidRPr="006465A1" w:rsidRDefault="0098656C" w:rsidP="0098656C">
          <w:pPr>
            <w:spacing w:before="120" w:after="120" w:line="240" w:lineRule="auto"/>
            <w:ind w:left="720"/>
            <w:rPr>
              <w:color w:val="004D85"/>
            </w:rPr>
          </w:pPr>
          <w:r w:rsidRPr="006465A1">
            <w:rPr>
              <w:color w:val="004D85"/>
            </w:rPr>
            <w:t>Advice can be requested at any stage of the initial development of the device.</w:t>
          </w:r>
        </w:p>
        <w:p w14:paraId="32B9E427" w14:textId="77777777" w:rsidR="0098656C" w:rsidRPr="006465A1" w:rsidRDefault="0098656C" w:rsidP="0098656C">
          <w:pPr>
            <w:spacing w:before="120" w:after="120" w:line="240" w:lineRule="auto"/>
            <w:ind w:left="720"/>
            <w:rPr>
              <w:color w:val="004D85"/>
            </w:rPr>
          </w:pPr>
          <w:r w:rsidRPr="006465A1">
            <w:rPr>
              <w:color w:val="004D85"/>
            </w:rPr>
            <w:t>Questions to be addressed would be submitted in advance and a meeting would be arranged.</w:t>
          </w:r>
        </w:p>
        <w:p w14:paraId="20726A83" w14:textId="77777777" w:rsidR="0098656C" w:rsidRPr="006465A1" w:rsidRDefault="0098656C" w:rsidP="0098656C">
          <w:pPr>
            <w:spacing w:before="120" w:after="120" w:line="240" w:lineRule="auto"/>
            <w:ind w:left="720"/>
            <w:rPr>
              <w:color w:val="004D85"/>
            </w:rPr>
          </w:pPr>
          <w:r w:rsidRPr="006465A1">
            <w:rPr>
              <w:color w:val="004D85"/>
            </w:rPr>
            <w:t>It is possible to have a joint meeting with MHRA and National Institute for Clinical Excellence (NICE).</w:t>
          </w:r>
        </w:p>
        <w:p w14:paraId="11CAD023" w14:textId="0F2F757A" w:rsidR="0098656C" w:rsidRPr="006465A1" w:rsidRDefault="0098656C" w:rsidP="0098656C">
          <w:pPr>
            <w:pStyle w:val="StandOutText"/>
          </w:pPr>
          <w:bookmarkStart w:id="20" w:name="_Toc85704056"/>
          <w:r>
            <w:lastRenderedPageBreak/>
            <w:t xml:space="preserve">13. </w:t>
          </w:r>
          <w:r w:rsidRPr="006465A1">
            <w:t>Proof of concept</w:t>
          </w:r>
          <w:bookmarkEnd w:id="20"/>
        </w:p>
        <w:p w14:paraId="7D7ACD2B" w14:textId="261203A7" w:rsidR="0098656C" w:rsidRDefault="0098656C" w:rsidP="0098656C">
          <w:r w:rsidRPr="006465A1">
            <w:rPr>
              <w:color w:val="004D85"/>
            </w:rPr>
            <w:t>Many medical device manufacturers will have an innovative concept to develop. At the start of the development process, it may not be obvious that the concept will work and that it will be an acceptable solution for healthcare providers. As the cost of regulation may be significant in terms of resource, it would be useful to have a small proof of concept fund. This would allow proof of concept prototypes to be developed which will be used to inform the development of the device. A small change in intended use may have a significant impact on the classification of the device and the appropriate conformity assessment route.</w:t>
          </w:r>
        </w:p>
        <w:p w14:paraId="6B1DEC8B" w14:textId="06330E8C" w:rsidR="0098656C" w:rsidRPr="006465A1" w:rsidRDefault="0098656C" w:rsidP="0098656C">
          <w:pPr>
            <w:pStyle w:val="StandOutText"/>
          </w:pPr>
          <w:bookmarkStart w:id="21" w:name="_Toc85704057"/>
          <w:r>
            <w:t xml:space="preserve">14. </w:t>
          </w:r>
          <w:r w:rsidRPr="006465A1">
            <w:t>Patient and Public Involvement</w:t>
          </w:r>
          <w:bookmarkEnd w:id="21"/>
        </w:p>
        <w:p w14:paraId="76088F7F" w14:textId="77777777" w:rsidR="0098656C" w:rsidRPr="006465A1" w:rsidRDefault="0098656C" w:rsidP="0098656C">
          <w:pPr>
            <w:rPr>
              <w:color w:val="004D85"/>
            </w:rPr>
          </w:pPr>
          <w:r w:rsidRPr="006465A1">
            <w:rPr>
              <w:color w:val="004D85"/>
            </w:rPr>
            <w:t xml:space="preserve">Many aspects of medical device development will benefit from patient and public involvement (PPI). In this instance public can refer to patients, potential patients, carers and people who use health and social care services in addition to organisations that represent services users. While this is not a requirement for regulation, the design process will be enhanced by PPI particularly for usability, risk assessment and instructions for use. </w:t>
          </w:r>
        </w:p>
        <w:p w14:paraId="4175F6D8" w14:textId="77777777" w:rsidR="0098656C" w:rsidRPr="006465A1" w:rsidRDefault="0098656C" w:rsidP="0098656C">
          <w:pPr>
            <w:rPr>
              <w:color w:val="004D85"/>
            </w:rPr>
          </w:pPr>
          <w:r w:rsidRPr="006465A1">
            <w:rPr>
              <w:color w:val="004D85"/>
            </w:rPr>
            <w:t xml:space="preserve">Access to appropriate PPI groups would be a significant advantage to medical device manufacturers. </w:t>
          </w:r>
        </w:p>
        <w:p w14:paraId="36712D9D" w14:textId="3C80E9C5" w:rsidR="0098656C" w:rsidRPr="006465A1" w:rsidRDefault="0098656C" w:rsidP="0098656C">
          <w:pPr>
            <w:pStyle w:val="StandOutText"/>
          </w:pPr>
          <w:bookmarkStart w:id="22" w:name="_Toc85704058"/>
          <w:r>
            <w:t xml:space="preserve">15. </w:t>
          </w:r>
          <w:r w:rsidRPr="006465A1">
            <w:t>Scotland-wide collaboration</w:t>
          </w:r>
          <w:bookmarkEnd w:id="22"/>
        </w:p>
        <w:p w14:paraId="2EEFBA07" w14:textId="77777777" w:rsidR="0098656C" w:rsidRPr="006465A1" w:rsidRDefault="0098656C" w:rsidP="0098656C">
          <w:pPr>
            <w:rPr>
              <w:color w:val="004D85"/>
            </w:rPr>
          </w:pPr>
          <w:r w:rsidRPr="006465A1">
            <w:rPr>
              <w:color w:val="004D85"/>
            </w:rPr>
            <w:t xml:space="preserve">Experience gained in regulation of medical devices could be shared making Scotland an informed and collaborative base for medical device manufacture. A supportive regulatory group could be set up as a central resource. This could be accessed virtually and a repository of up to date information and current experience with the approved body or regulator could be shared by way of either case studies or forum. This would be managed and moderated with opportunities to signpost manufacturers to get appropriate advice. </w:t>
          </w:r>
        </w:p>
        <w:p w14:paraId="16F4B188" w14:textId="6E21D280" w:rsidR="0098656C" w:rsidRPr="006465A1" w:rsidRDefault="0098656C" w:rsidP="0098656C">
          <w:pPr>
            <w:pStyle w:val="StandOutText"/>
          </w:pPr>
          <w:bookmarkStart w:id="23" w:name="_Toc85704059"/>
          <w:r>
            <w:t xml:space="preserve">16. </w:t>
          </w:r>
          <w:r w:rsidRPr="006465A1">
            <w:t>Industry which supports Medical Device Development</w:t>
          </w:r>
          <w:bookmarkEnd w:id="23"/>
        </w:p>
        <w:p w14:paraId="444B7D61" w14:textId="77777777" w:rsidR="0098656C" w:rsidRPr="006465A1" w:rsidRDefault="0098656C" w:rsidP="0098656C">
          <w:pPr>
            <w:rPr>
              <w:color w:val="004D85"/>
            </w:rPr>
          </w:pPr>
          <w:r w:rsidRPr="006465A1">
            <w:rPr>
              <w:color w:val="004D85"/>
            </w:rPr>
            <w:t xml:space="preserve">There is good manufacturing capability within Scotland for contract manufacture services that may be required in medical device development. These industries may be focussed on non-medical device development. Examples may be plastic manufacturers with plastic moulding capability, electronic sub-assembly manufacturers, packing organisations or metal workshops. This expertise would be ideal to use in medical device manufacture. If these non-medical device organisations were given assistance to implement an ISO 13485 compliant quality management system this would make the available workforce available in Scotland more attractive.   A secondary benefit would be to make these organisations more attractive tol foreign medical device manufacturers. </w:t>
          </w:r>
        </w:p>
        <w:p w14:paraId="24D80F32" w14:textId="07243FC2" w:rsidR="0098656C" w:rsidRPr="006465A1" w:rsidRDefault="0098656C" w:rsidP="0098656C">
          <w:pPr>
            <w:pStyle w:val="StandOutText"/>
          </w:pPr>
          <w:bookmarkStart w:id="24" w:name="_Toc85704060"/>
          <w:r>
            <w:t xml:space="preserve">17. </w:t>
          </w:r>
          <w:r w:rsidRPr="006465A1">
            <w:t>Sterile Services and Sterilisation</w:t>
          </w:r>
          <w:bookmarkEnd w:id="24"/>
        </w:p>
        <w:p w14:paraId="3B0F0C66" w14:textId="77777777" w:rsidR="0098656C" w:rsidRDefault="0098656C" w:rsidP="0098656C">
          <w:pPr>
            <w:rPr>
              <w:color w:val="004D85"/>
            </w:rPr>
          </w:pPr>
          <w:r w:rsidRPr="006465A1">
            <w:rPr>
              <w:color w:val="004D85"/>
            </w:rPr>
            <w:t xml:space="preserve">A key component of developing medical devices is producing product that can be cleaned, disinfected or sterilised. A medical device manufacturer is expected to produce validated procedures to do this. Access to sterile service organisations would provide a means to validate these protocols. </w:t>
          </w:r>
        </w:p>
        <w:p w14:paraId="0FCBAF6F" w14:textId="3E0403B5" w:rsidR="0098656C" w:rsidRPr="006465A1" w:rsidRDefault="0098656C" w:rsidP="0098656C">
          <w:pPr>
            <w:rPr>
              <w:color w:val="004D85"/>
            </w:rPr>
          </w:pPr>
          <w:r w:rsidRPr="006465A1">
            <w:rPr>
              <w:color w:val="004D85"/>
            </w:rPr>
            <w:lastRenderedPageBreak/>
            <w:t>If these services could be linked to NHS, this would inform the manufacturers of current practice. This would be invaluable as it is highly unlikely that an NHS organisation would deviate from standard practice.</w:t>
          </w:r>
        </w:p>
        <w:p w14:paraId="273D75E6" w14:textId="637C98EF" w:rsidR="0098656C" w:rsidRPr="006465A1" w:rsidRDefault="0098656C" w:rsidP="0098656C">
          <w:pPr>
            <w:pStyle w:val="StandOutText"/>
          </w:pPr>
          <w:bookmarkStart w:id="25" w:name="_Toc85704061"/>
          <w:r>
            <w:t xml:space="preserve">18. </w:t>
          </w:r>
          <w:r w:rsidRPr="006465A1">
            <w:t>Unique Device Identifier</w:t>
          </w:r>
          <w:bookmarkEnd w:id="25"/>
          <w:r w:rsidRPr="006465A1">
            <w:t xml:space="preserve"> </w:t>
          </w:r>
        </w:p>
        <w:p w14:paraId="7BE0B000" w14:textId="77777777" w:rsidR="0098656C" w:rsidRPr="006465A1" w:rsidRDefault="0098656C" w:rsidP="0098656C">
          <w:pPr>
            <w:rPr>
              <w:color w:val="004D85"/>
            </w:rPr>
          </w:pPr>
          <w:r w:rsidRPr="006465A1">
            <w:rPr>
              <w:color w:val="004D85"/>
            </w:rPr>
            <w:t>Unique Device Identifier (UDI) is a system of identification for medical devices throughout the lifetime of the product. This is a key component of traceability if medical devices essential for vigilance. It would be useful to have a central resource that can assist in the procurement and application of UDI.</w:t>
          </w:r>
        </w:p>
        <w:p w14:paraId="4EC9736F" w14:textId="131EE622" w:rsidR="0098656C" w:rsidRPr="006465A1" w:rsidRDefault="0098656C" w:rsidP="0098656C">
          <w:pPr>
            <w:pStyle w:val="StandOutText"/>
          </w:pPr>
          <w:bookmarkStart w:id="26" w:name="_Toc85704062"/>
          <w:r>
            <w:t xml:space="preserve">19. </w:t>
          </w:r>
          <w:r w:rsidRPr="006465A1">
            <w:t>Approval of Medical Devices for Use in NHS</w:t>
          </w:r>
          <w:bookmarkEnd w:id="26"/>
          <w:r w:rsidRPr="006465A1">
            <w:t xml:space="preserve"> </w:t>
          </w:r>
        </w:p>
        <w:p w14:paraId="3A8DD98C" w14:textId="70D3D18D" w:rsidR="0098656C" w:rsidRDefault="0098656C" w:rsidP="0098656C">
          <w:r w:rsidRPr="006465A1">
            <w:rPr>
              <w:color w:val="004D85"/>
            </w:rPr>
            <w:t>At present it is unclear to industry how medical devices can be adopted in the NHS. If a joint industry/NHS group was established to advise on the requirements for approval in the NHS this would be a huge advantage. This should be available at the outset of the projects as it may have a significant impact on specification and design but should also be available at the conclusion of the project to assist in adoption.</w:t>
          </w:r>
        </w:p>
        <w:p w14:paraId="6EDFAC8B" w14:textId="210A2F58" w:rsidR="0098656C" w:rsidRPr="006465A1" w:rsidRDefault="0098656C" w:rsidP="0098656C">
          <w:pPr>
            <w:pStyle w:val="StandOutText"/>
          </w:pPr>
          <w:bookmarkStart w:id="27" w:name="_Toc85704063"/>
          <w:r>
            <w:t xml:space="preserve">20. </w:t>
          </w:r>
          <w:r w:rsidRPr="006465A1">
            <w:t>Manufacturer</w:t>
          </w:r>
          <w:bookmarkEnd w:id="27"/>
        </w:p>
        <w:p w14:paraId="7DBAA942" w14:textId="091B10E7" w:rsidR="0098656C" w:rsidRPr="006465A1" w:rsidRDefault="0098656C" w:rsidP="0098656C">
          <w:pPr>
            <w:spacing w:after="0"/>
            <w:rPr>
              <w:color w:val="004D85"/>
            </w:rPr>
          </w:pPr>
          <w:r w:rsidRPr="006465A1">
            <w:rPr>
              <w:color w:val="004D85"/>
            </w:rPr>
            <w:t xml:space="preserve">93/42/EEC, Article 1 defines the manufacturer as the natural or legal person with responsibility for the design, manufacture, packaging and labelling of a device before it is placed on the market under his own name, regardless of whether these operations are carried out by that person himself or on his behalf by a third party. The obligations of this Directive to be met by manufacturers also apply to the natural or legal person who assembles, packages, processes, fully refurbishes and/or labels one or more ready-made products and/or assigns to them their intended purpose as a device with a view to their being placed on the market under his own name. </w:t>
          </w:r>
        </w:p>
        <w:p w14:paraId="7CFC4BCC" w14:textId="77777777" w:rsidR="0098656C" w:rsidRPr="006465A1" w:rsidRDefault="0098656C" w:rsidP="0098656C">
          <w:pPr>
            <w:rPr>
              <w:color w:val="004D85"/>
            </w:rPr>
          </w:pPr>
          <w:r w:rsidRPr="006465A1">
            <w:rPr>
              <w:color w:val="004D85"/>
            </w:rPr>
            <w:t xml:space="preserve">This means the design or manufacture of a medical device may be carried out by an organisation that is different from the manufacturer. The manufacturer may assume responsibility to ensure that these functions are performed in accordance with the applicable legislation. </w:t>
          </w:r>
        </w:p>
        <w:p w14:paraId="75F4D701" w14:textId="77777777" w:rsidR="0098656C" w:rsidRPr="006465A1" w:rsidRDefault="0098656C" w:rsidP="0098656C">
          <w:pPr>
            <w:rPr>
              <w:color w:val="004D85"/>
            </w:rPr>
          </w:pPr>
          <w:r w:rsidRPr="006465A1">
            <w:rPr>
              <w:color w:val="004D85"/>
            </w:rPr>
            <w:t xml:space="preserve">Consideration could be given to a central department which can assume responsibility as a manufacturer. This would carry a considerable liability risk and consequent resource requirement and as such would be required to exercise considerable control over design and manufacture of the medical devices. The devices would be marketed under the name of the manufacturer. </w:t>
          </w:r>
        </w:p>
        <w:p w14:paraId="47DA7822" w14:textId="77777777" w:rsidR="00116A86" w:rsidRPr="006465A1" w:rsidRDefault="00116A86" w:rsidP="0098656C"/>
        <w:p w14:paraId="6F8F4090" w14:textId="77777777" w:rsidR="009F2AF7" w:rsidRDefault="00FA2183" w:rsidP="009F2AF7">
          <w:r>
            <w:br w:type="page"/>
          </w:r>
        </w:p>
      </w:sdtContent>
    </w:sdt>
    <w:p w14:paraId="05766489" w14:textId="62450382" w:rsidR="00F85F90" w:rsidRDefault="000139F3" w:rsidP="00F85F90">
      <w:r>
        <w:lastRenderedPageBreak/>
        <w:t xml:space="preserve"> </w:t>
      </w:r>
      <w:r w:rsidR="00D90AAF">
        <w:rPr>
          <w:noProof/>
        </w:rPr>
        <mc:AlternateContent>
          <mc:Choice Requires="wps">
            <w:drawing>
              <wp:anchor distT="0" distB="0" distL="114300" distR="114300" simplePos="0" relativeHeight="251664384" behindDoc="0" locked="0" layoutInCell="1" allowOverlap="1" wp14:anchorId="72D5A9DD" wp14:editId="16CCDDBD">
                <wp:simplePos x="0" y="0"/>
                <wp:positionH relativeFrom="column">
                  <wp:posOffset>-285115</wp:posOffset>
                </wp:positionH>
                <wp:positionV relativeFrom="paragraph">
                  <wp:posOffset>253902</wp:posOffset>
                </wp:positionV>
                <wp:extent cx="3467477" cy="20370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67477" cy="2037030"/>
                        </a:xfrm>
                        <a:prstGeom prst="rect">
                          <a:avLst/>
                        </a:prstGeom>
                        <a:noFill/>
                        <a:ln w="6350">
                          <a:noFill/>
                        </a:ln>
                      </wps:spPr>
                      <wps:txbx>
                        <w:txbxContent>
                          <w:p w14:paraId="75C3C549" w14:textId="468003BD" w:rsidR="00187F76" w:rsidRPr="00263E58" w:rsidRDefault="00A55014" w:rsidP="00187F76">
                            <w:pPr>
                              <w:spacing w:line="240" w:lineRule="auto"/>
                              <w:rPr>
                                <w:rFonts w:ascii="Raleway" w:hAnsi="Raleway"/>
                                <w:b/>
                                <w:bCs/>
                                <w:color w:val="FFFFFF" w:themeColor="background2"/>
                                <w:sz w:val="40"/>
                                <w:szCs w:val="40"/>
                              </w:rPr>
                            </w:pPr>
                            <w:r>
                              <w:rPr>
                                <w:rFonts w:ascii="Raleway" w:hAnsi="Raleway"/>
                                <w:b/>
                                <w:bCs/>
                                <w:color w:val="FFFFFF" w:themeColor="background2"/>
                                <w:sz w:val="40"/>
                                <w:szCs w:val="40"/>
                              </w:rPr>
                              <w:t>ELAINE GEMMELL</w:t>
                            </w:r>
                          </w:p>
                          <w:p w14:paraId="76FE11DA" w14:textId="18894412" w:rsidR="00823C4E" w:rsidRPr="00A55014" w:rsidRDefault="00A55014" w:rsidP="00187F76">
                            <w:pPr>
                              <w:spacing w:line="240" w:lineRule="auto"/>
                              <w:rPr>
                                <w:rFonts w:ascii="Raleway" w:hAnsi="Raleway"/>
                                <w:color w:val="FFFFFF" w:themeColor="background2"/>
                                <w:sz w:val="32"/>
                                <w:szCs w:val="32"/>
                              </w:rPr>
                            </w:pPr>
                            <w:r>
                              <w:rPr>
                                <w:rFonts w:ascii="Raleway" w:hAnsi="Raleway"/>
                                <w:color w:val="FFFFFF" w:themeColor="background2"/>
                                <w:sz w:val="32"/>
                                <w:szCs w:val="32"/>
                              </w:rPr>
                              <w:t>Head of Regulatory Affairs</w:t>
                            </w:r>
                          </w:p>
                          <w:p w14:paraId="0BFFD781" w14:textId="3B41FEC5" w:rsidR="00823C4E" w:rsidRPr="00263E58" w:rsidRDefault="00823C4E" w:rsidP="00187F76">
                            <w:pPr>
                              <w:spacing w:line="240" w:lineRule="auto"/>
                              <w:rPr>
                                <w:rFonts w:ascii="Source Sans Pro" w:hAnsi="Source Sans Pro"/>
                                <w:color w:val="FFFFFF" w:themeColor="background2"/>
                                <w:sz w:val="24"/>
                                <w:szCs w:val="24"/>
                              </w:rPr>
                            </w:pPr>
                            <w:r w:rsidRPr="00263E58">
                              <w:rPr>
                                <w:rFonts w:ascii="Source Sans Pro" w:hAnsi="Source Sans Pro"/>
                                <w:color w:val="FFFFFF" w:themeColor="background2"/>
                                <w:sz w:val="24"/>
                                <w:szCs w:val="24"/>
                              </w:rPr>
                              <w:t>Email:</w:t>
                            </w:r>
                            <w:r w:rsidR="00A55014">
                              <w:rPr>
                                <w:rFonts w:ascii="Source Sans Pro" w:hAnsi="Source Sans Pro"/>
                                <w:color w:val="FFFFFF" w:themeColor="background2"/>
                                <w:sz w:val="24"/>
                                <w:szCs w:val="24"/>
                              </w:rPr>
                              <w:t xml:space="preserve"> elaine.gemmell@innoscot.com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5A9DD" id="_x0000_t202" coordsize="21600,21600" o:spt="202" path="m,l,21600r21600,l21600,xe">
                <v:stroke joinstyle="miter"/>
                <v:path gradientshapeok="t" o:connecttype="rect"/>
              </v:shapetype>
              <v:shape id="Text Box 13" o:spid="_x0000_s1028" type="#_x0000_t202" style="position:absolute;margin-left:-22.45pt;margin-top:20pt;width:273.05pt;height:16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" filled="f" stroked="f" strokeweight=".5pt">
                <v:textbox inset="0,,0">
                  <w:txbxContent>
                    <w:p w14:paraId="75C3C549" w14:textId="468003BD" w:rsidR="00187F76" w:rsidRPr="00263E58" w:rsidRDefault="00A55014" w:rsidP="00187F76">
                      <w:pPr>
                        <w:spacing w:line="240" w:lineRule="auto"/>
                        <w:rPr>
                          <w:rFonts w:ascii="Raleway" w:hAnsi="Raleway"/>
                          <w:b/>
                          <w:bCs/>
                          <w:color w:val="FFFFFF" w:themeColor="background2"/>
                          <w:sz w:val="40"/>
                          <w:szCs w:val="40"/>
                        </w:rPr>
                      </w:pPr>
                      <w:r>
                        <w:rPr>
                          <w:rFonts w:ascii="Raleway" w:hAnsi="Raleway"/>
                          <w:b/>
                          <w:bCs/>
                          <w:color w:val="FFFFFF" w:themeColor="background2"/>
                          <w:sz w:val="40"/>
                          <w:szCs w:val="40"/>
                        </w:rPr>
                        <w:t>ELAINE GEMMELL</w:t>
                      </w:r>
                    </w:p>
                    <w:p w14:paraId="76FE11DA" w14:textId="18894412" w:rsidR="00823C4E" w:rsidRPr="00A55014" w:rsidRDefault="00A55014" w:rsidP="00187F76">
                      <w:pPr>
                        <w:spacing w:line="240" w:lineRule="auto"/>
                        <w:rPr>
                          <w:rFonts w:ascii="Raleway" w:hAnsi="Raleway"/>
                          <w:color w:val="FFFFFF" w:themeColor="background2"/>
                          <w:sz w:val="32"/>
                          <w:szCs w:val="32"/>
                        </w:rPr>
                      </w:pPr>
                      <w:r>
                        <w:rPr>
                          <w:rFonts w:ascii="Raleway" w:hAnsi="Raleway"/>
                          <w:color w:val="FFFFFF" w:themeColor="background2"/>
                          <w:sz w:val="32"/>
                          <w:szCs w:val="32"/>
                        </w:rPr>
                        <w:t>Head of Regulatory Affairs</w:t>
                      </w:r>
                    </w:p>
                    <w:p w14:paraId="0BFFD781" w14:textId="3B41FEC5" w:rsidR="00823C4E" w:rsidRPr="00263E58" w:rsidRDefault="00823C4E" w:rsidP="00187F76">
                      <w:pPr>
                        <w:spacing w:line="240" w:lineRule="auto"/>
                        <w:rPr>
                          <w:rFonts w:ascii="Source Sans Pro" w:hAnsi="Source Sans Pro"/>
                          <w:color w:val="FFFFFF" w:themeColor="background2"/>
                          <w:sz w:val="24"/>
                          <w:szCs w:val="24"/>
                        </w:rPr>
                      </w:pPr>
                      <w:r w:rsidRPr="00263E58">
                        <w:rPr>
                          <w:rFonts w:ascii="Source Sans Pro" w:hAnsi="Source Sans Pro"/>
                          <w:color w:val="FFFFFF" w:themeColor="background2"/>
                          <w:sz w:val="24"/>
                          <w:szCs w:val="24"/>
                        </w:rPr>
                        <w:t>Email:</w:t>
                      </w:r>
                      <w:r w:rsidR="00A55014">
                        <w:rPr>
                          <w:rFonts w:ascii="Source Sans Pro" w:hAnsi="Source Sans Pro"/>
                          <w:color w:val="FFFFFF" w:themeColor="background2"/>
                          <w:sz w:val="24"/>
                          <w:szCs w:val="24"/>
                        </w:rPr>
                        <w:t xml:space="preserve"> elaine.gemmell@innoscot.com</w:t>
                      </w:r>
                    </w:p>
                  </w:txbxContent>
                </v:textbox>
              </v:shape>
            </w:pict>
          </mc:Fallback>
        </mc:AlternateContent>
      </w:r>
      <w:r w:rsidR="00D90AAF">
        <w:rPr>
          <w:noProof/>
        </w:rPr>
        <w:drawing>
          <wp:anchor distT="0" distB="0" distL="114300" distR="114300" simplePos="0" relativeHeight="251662336" behindDoc="1" locked="0" layoutInCell="1" allowOverlap="1" wp14:anchorId="51A4868A" wp14:editId="781E5DB6">
            <wp:simplePos x="0" y="0"/>
            <wp:positionH relativeFrom="column">
              <wp:posOffset>-931545</wp:posOffset>
            </wp:positionH>
            <wp:positionV relativeFrom="paragraph">
              <wp:posOffset>-909369</wp:posOffset>
            </wp:positionV>
            <wp:extent cx="7568697" cy="10698143"/>
            <wp:effectExtent l="0" t="0" r="635"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8697" cy="10698143"/>
                    </a:xfrm>
                    <a:prstGeom prst="rect">
                      <a:avLst/>
                    </a:prstGeom>
                  </pic:spPr>
                </pic:pic>
              </a:graphicData>
            </a:graphic>
            <wp14:sizeRelH relativeFrom="page">
              <wp14:pctWidth>0</wp14:pctWidth>
            </wp14:sizeRelH>
            <wp14:sizeRelV relativeFrom="page">
              <wp14:pctHeight>0</wp14:pctHeight>
            </wp14:sizeRelV>
          </wp:anchor>
        </w:drawing>
      </w:r>
    </w:p>
    <w:p w14:paraId="669A7D5E" w14:textId="174FB23F" w:rsidR="00F85F90" w:rsidRPr="00F85F90" w:rsidRDefault="00F85F90" w:rsidP="00F85F90"/>
    <w:p w14:paraId="6D621C50" w14:textId="60DB070B" w:rsidR="00263E58" w:rsidRDefault="00263E58"/>
    <w:p w14:paraId="752843E3" w14:textId="11463847" w:rsidR="00187F76" w:rsidRDefault="00187F76" w:rsidP="00352B98">
      <w:pPr>
        <w:pStyle w:val="InnoScotBodylight"/>
      </w:pPr>
    </w:p>
    <w:sectPr w:rsidR="00187F76" w:rsidSect="00187F76">
      <w:headerReference w:type="default" r:id="rId38"/>
      <w:footerReference w:type="default" r:id="rId39"/>
      <w:pgSz w:w="11906" w:h="16838"/>
      <w:pgMar w:top="1440" w:right="1440" w:bottom="1440" w:left="1440" w:header="708"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A4A5E" w14:textId="77777777" w:rsidR="00C06F64" w:rsidRDefault="00C06F64" w:rsidP="00FB00AC">
      <w:pPr>
        <w:spacing w:before="0" w:after="0" w:line="240" w:lineRule="auto"/>
      </w:pPr>
      <w:r>
        <w:separator/>
      </w:r>
    </w:p>
  </w:endnote>
  <w:endnote w:type="continuationSeparator" w:id="0">
    <w:p w14:paraId="65BEE59F" w14:textId="77777777" w:rsidR="00C06F64" w:rsidRDefault="00C06F64" w:rsidP="00FB00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Raleway SemiBold">
    <w:charset w:val="00"/>
    <w:family w:val="auto"/>
    <w:pitch w:val="variable"/>
    <w:sig w:usb0="A00002FF" w:usb1="5000205B" w:usb2="00000000" w:usb3="00000000" w:csb0="00000197"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DF3E" w14:textId="43DA8EF7" w:rsidR="00FB00AC" w:rsidRPr="00FB00AC" w:rsidRDefault="00250EEE" w:rsidP="00273DBD">
    <w:pPr>
      <w:pStyle w:val="InnoScotBodylight"/>
      <w:ind w:firstLine="720"/>
      <w:rPr>
        <w:color w:val="003589" w:themeColor="accent1"/>
        <w:sz w:val="16"/>
        <w:szCs w:val="13"/>
      </w:rPr>
    </w:pPr>
    <w:r>
      <w:rPr>
        <w:noProof/>
        <w:color w:val="003589" w:themeColor="accent1"/>
        <w:sz w:val="16"/>
        <w:szCs w:val="13"/>
      </w:rPr>
      <mc:AlternateContent>
        <mc:Choice Requires="wps">
          <w:drawing>
            <wp:anchor distT="0" distB="0" distL="114300" distR="114300" simplePos="0" relativeHeight="251659264" behindDoc="0" locked="0" layoutInCell="1" allowOverlap="1" wp14:anchorId="304A6D8A" wp14:editId="1ED03230">
              <wp:simplePos x="0" y="0"/>
              <wp:positionH relativeFrom="column">
                <wp:posOffset>457200</wp:posOffset>
              </wp:positionH>
              <wp:positionV relativeFrom="paragraph">
                <wp:posOffset>109513</wp:posOffset>
              </wp:positionV>
              <wp:extent cx="3819378" cy="0"/>
              <wp:effectExtent l="0" t="0" r="16510" b="12700"/>
              <wp:wrapNone/>
              <wp:docPr id="3" name="Straight Connector 3"/>
              <wp:cNvGraphicFramePr/>
              <a:graphic xmlns:a="http://schemas.openxmlformats.org/drawingml/2006/main">
                <a:graphicData uri="http://schemas.microsoft.com/office/word/2010/wordprocessingShape">
                  <wps:wsp>
                    <wps:cNvCnPr/>
                    <wps:spPr>
                      <a:xfrm flipV="1">
                        <a:off x="0" y="0"/>
                        <a:ext cx="38193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4667A"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8.6pt" to="336.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" strokecolor="#004bda [3213]" strokeweight=".5pt">
              <v:stroke joinstyle="miter"/>
            </v:line>
          </w:pict>
        </mc:Fallback>
      </mc:AlternateContent>
    </w:r>
    <w:r w:rsidR="00DC0C6A">
      <w:rPr>
        <w:noProof/>
        <w:color w:val="003589" w:themeColor="accent1"/>
        <w:sz w:val="16"/>
        <w:szCs w:val="13"/>
      </w:rPr>
      <w:drawing>
        <wp:anchor distT="0" distB="0" distL="114300" distR="114300" simplePos="0" relativeHeight="251658240" behindDoc="1" locked="0" layoutInCell="1" allowOverlap="1" wp14:anchorId="33FB3839" wp14:editId="2E59B4C9">
          <wp:simplePos x="0" y="0"/>
          <wp:positionH relativeFrom="column">
            <wp:posOffset>-796050</wp:posOffset>
          </wp:positionH>
          <wp:positionV relativeFrom="paragraph">
            <wp:posOffset>79375</wp:posOffset>
          </wp:positionV>
          <wp:extent cx="1204636" cy="845359"/>
          <wp:effectExtent l="0" t="0" r="1905" b="571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1204636" cy="845359"/>
                  </a:xfrm>
                  <a:prstGeom prst="rect">
                    <a:avLst/>
                  </a:prstGeom>
                </pic:spPr>
              </pic:pic>
            </a:graphicData>
          </a:graphic>
          <wp14:sizeRelH relativeFrom="page">
            <wp14:pctWidth>0</wp14:pctWidth>
          </wp14:sizeRelH>
          <wp14:sizeRelV relativeFrom="page">
            <wp14:pctHeight>0</wp14:pctHeight>
          </wp14:sizeRelV>
        </wp:anchor>
      </w:drawing>
    </w:r>
    <w:r w:rsidR="00FB00AC" w:rsidRPr="00FB00AC">
      <w:rPr>
        <w:rFonts w:ascii="Source Sans Pro" w:hAnsi="Source Sans Pro"/>
        <w:color w:val="003589" w:themeColor="accent1"/>
        <w:sz w:val="16"/>
        <w:szCs w:val="13"/>
      </w:rPr>
      <w:t>InnoScot Health</w:t>
    </w:r>
    <w:r w:rsidR="00FB00AC" w:rsidRPr="00FB00AC">
      <w:rPr>
        <w:color w:val="003589" w:themeColor="accent1"/>
        <w:sz w:val="16"/>
        <w:szCs w:val="13"/>
      </w:rPr>
      <w:t xml:space="preserve"> – </w:t>
    </w:r>
    <w:r>
      <w:rPr>
        <w:color w:val="003589" w:themeColor="accent1"/>
        <w:sz w:val="16"/>
        <w:szCs w:val="13"/>
      </w:rPr>
      <w:t>Regulatory Pathway for Medical Device Manufacturers</w:t>
    </w:r>
    <w:r w:rsidR="00FB00AC" w:rsidRPr="00FB00AC">
      <w:rPr>
        <w:color w:val="003589" w:themeColor="accent1"/>
        <w:sz w:val="16"/>
        <w:szCs w:val="13"/>
      </w:rPr>
      <w:t xml:space="preserve"> | www.innoscot.com</w:t>
    </w:r>
  </w:p>
  <w:p w14:paraId="64B320EB" w14:textId="77777777" w:rsidR="00FB00AC" w:rsidRDefault="00FB00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5EAB8" w14:textId="77777777" w:rsidR="00C06F64" w:rsidRDefault="00C06F64" w:rsidP="00FB00AC">
      <w:pPr>
        <w:spacing w:before="0" w:after="0" w:line="240" w:lineRule="auto"/>
      </w:pPr>
      <w:r>
        <w:separator/>
      </w:r>
    </w:p>
  </w:footnote>
  <w:footnote w:type="continuationSeparator" w:id="0">
    <w:p w14:paraId="267C8D25" w14:textId="77777777" w:rsidR="00C06F64" w:rsidRDefault="00C06F64" w:rsidP="00FB00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D2AA" w14:textId="77777777" w:rsidR="00DC0C6A" w:rsidRDefault="00DC0C6A">
    <w:pPr>
      <w:pStyle w:val="Header"/>
    </w:pPr>
    <w:r>
      <w:rPr>
        <w:noProof/>
        <w:color w:val="003589" w:themeColor="accent1"/>
        <w:sz w:val="16"/>
        <w:szCs w:val="13"/>
      </w:rPr>
      <w:drawing>
        <wp:anchor distT="0" distB="0" distL="114300" distR="114300" simplePos="0" relativeHeight="251665408" behindDoc="1" locked="0" layoutInCell="1" allowOverlap="1" wp14:anchorId="7671B6FA" wp14:editId="038582E5">
          <wp:simplePos x="0" y="0"/>
          <wp:positionH relativeFrom="column">
            <wp:posOffset>5341256</wp:posOffset>
          </wp:positionH>
          <wp:positionV relativeFrom="paragraph">
            <wp:posOffset>-567690</wp:posOffset>
          </wp:positionV>
          <wp:extent cx="1204636" cy="845359"/>
          <wp:effectExtent l="0" t="0" r="1905" b="5715"/>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1204636" cy="845359"/>
                  </a:xfrm>
                  <a:prstGeom prst="rect">
                    <a:avLst/>
                  </a:prstGeom>
                </pic:spPr>
              </pic:pic>
            </a:graphicData>
          </a:graphic>
          <wp14:sizeRelH relativeFrom="page">
            <wp14:pctWidth>0</wp14:pctWidth>
          </wp14:sizeRelH>
          <wp14:sizeRelV relativeFrom="page">
            <wp14:pctHeight>0</wp14:pctHeight>
          </wp14:sizeRelV>
        </wp:anchor>
      </w:drawing>
    </w:r>
  </w:p>
  <w:p w14:paraId="454CB74C" w14:textId="77777777" w:rsidR="00DC0C6A" w:rsidRDefault="00DC0C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A72"/>
    <w:multiLevelType w:val="hybridMultilevel"/>
    <w:tmpl w:val="856C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32DCB"/>
    <w:multiLevelType w:val="hybridMultilevel"/>
    <w:tmpl w:val="F19C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E1C36"/>
    <w:multiLevelType w:val="hybridMultilevel"/>
    <w:tmpl w:val="E334E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07D76"/>
    <w:multiLevelType w:val="hybridMultilevel"/>
    <w:tmpl w:val="AAFAB7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B749C"/>
    <w:multiLevelType w:val="hybridMultilevel"/>
    <w:tmpl w:val="C838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C5476"/>
    <w:multiLevelType w:val="hybridMultilevel"/>
    <w:tmpl w:val="13E0E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401DC"/>
    <w:multiLevelType w:val="hybridMultilevel"/>
    <w:tmpl w:val="6FF8F9D0"/>
    <w:lvl w:ilvl="0" w:tplc="08090001">
      <w:start w:val="1"/>
      <w:numFmt w:val="bullet"/>
      <w:lvlText w:val=""/>
      <w:lvlJc w:val="left"/>
      <w:pPr>
        <w:ind w:left="720" w:hanging="360"/>
      </w:pPr>
      <w:rPr>
        <w:rFonts w:ascii="Symbol" w:hAnsi="Symbol" w:hint="default"/>
      </w:rPr>
    </w:lvl>
    <w:lvl w:ilvl="1" w:tplc="DE366D6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0D1918"/>
    <w:multiLevelType w:val="hybridMultilevel"/>
    <w:tmpl w:val="8E06F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A78FB"/>
    <w:multiLevelType w:val="hybridMultilevel"/>
    <w:tmpl w:val="2F5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9582D"/>
    <w:multiLevelType w:val="hybridMultilevel"/>
    <w:tmpl w:val="EB14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A4A84"/>
    <w:multiLevelType w:val="hybridMultilevel"/>
    <w:tmpl w:val="041C143C"/>
    <w:lvl w:ilvl="0" w:tplc="85EADA3E">
      <w:numFmt w:val="bullet"/>
      <w:lvlText w:val="-"/>
      <w:lvlJc w:val="left"/>
      <w:pPr>
        <w:ind w:left="2520" w:hanging="360"/>
      </w:pPr>
      <w:rPr>
        <w:rFonts w:ascii="Source Sans Pro Light" w:eastAsiaTheme="minorEastAsia" w:hAnsi="Source Sans Pro Light"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21E32BBF"/>
    <w:multiLevelType w:val="hybridMultilevel"/>
    <w:tmpl w:val="CE9E32F0"/>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10F20"/>
    <w:multiLevelType w:val="hybridMultilevel"/>
    <w:tmpl w:val="D28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D58CE"/>
    <w:multiLevelType w:val="hybridMultilevel"/>
    <w:tmpl w:val="5182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E167B"/>
    <w:multiLevelType w:val="hybridMultilevel"/>
    <w:tmpl w:val="6072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B6D7A"/>
    <w:multiLevelType w:val="hybridMultilevel"/>
    <w:tmpl w:val="53E0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13868"/>
    <w:multiLevelType w:val="hybridMultilevel"/>
    <w:tmpl w:val="51A6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E3606"/>
    <w:multiLevelType w:val="hybridMultilevel"/>
    <w:tmpl w:val="810ADC2C"/>
    <w:lvl w:ilvl="0" w:tplc="08090001">
      <w:start w:val="1"/>
      <w:numFmt w:val="bullet"/>
      <w:lvlText w:val=""/>
      <w:lvlJc w:val="left"/>
      <w:pPr>
        <w:ind w:left="720" w:hanging="360"/>
      </w:pPr>
      <w:rPr>
        <w:rFonts w:ascii="Symbol" w:hAnsi="Symbol" w:hint="default"/>
      </w:rPr>
    </w:lvl>
    <w:lvl w:ilvl="1" w:tplc="8ACE96FE">
      <w:start w:val="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247AE"/>
    <w:multiLevelType w:val="hybridMultilevel"/>
    <w:tmpl w:val="67245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5477"/>
    <w:multiLevelType w:val="hybridMultilevel"/>
    <w:tmpl w:val="6EF0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93855"/>
    <w:multiLevelType w:val="hybridMultilevel"/>
    <w:tmpl w:val="E7705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413C9"/>
    <w:multiLevelType w:val="hybridMultilevel"/>
    <w:tmpl w:val="7AD4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060303"/>
    <w:multiLevelType w:val="hybridMultilevel"/>
    <w:tmpl w:val="8D9E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87634"/>
    <w:multiLevelType w:val="multilevel"/>
    <w:tmpl w:val="0CEC3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151753"/>
    <w:multiLevelType w:val="hybridMultilevel"/>
    <w:tmpl w:val="C3DEAB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F168CE"/>
    <w:multiLevelType w:val="hybridMultilevel"/>
    <w:tmpl w:val="B0A09532"/>
    <w:lvl w:ilvl="0" w:tplc="08090001">
      <w:start w:val="1"/>
      <w:numFmt w:val="bullet"/>
      <w:lvlText w:val=""/>
      <w:lvlJc w:val="left"/>
      <w:pPr>
        <w:ind w:left="720" w:hanging="360"/>
      </w:pPr>
      <w:rPr>
        <w:rFonts w:ascii="Symbol" w:hAnsi="Symbol" w:hint="default"/>
      </w:rPr>
    </w:lvl>
    <w:lvl w:ilvl="1" w:tplc="8ACE96FE">
      <w:start w:val="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C637C0"/>
    <w:multiLevelType w:val="hybridMultilevel"/>
    <w:tmpl w:val="C6F06EDC"/>
    <w:lvl w:ilvl="0" w:tplc="5C8A8DC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57200291">
    <w:abstractNumId w:val="7"/>
  </w:num>
  <w:num w:numId="2" w16cid:durableId="1014572397">
    <w:abstractNumId w:val="3"/>
  </w:num>
  <w:num w:numId="3" w16cid:durableId="1898860966">
    <w:abstractNumId w:val="17"/>
  </w:num>
  <w:num w:numId="4" w16cid:durableId="1546216924">
    <w:abstractNumId w:val="25"/>
  </w:num>
  <w:num w:numId="5" w16cid:durableId="553008686">
    <w:abstractNumId w:val="6"/>
  </w:num>
  <w:num w:numId="6" w16cid:durableId="1907256831">
    <w:abstractNumId w:val="11"/>
  </w:num>
  <w:num w:numId="7" w16cid:durableId="1334720419">
    <w:abstractNumId w:val="23"/>
  </w:num>
  <w:num w:numId="8" w16cid:durableId="246154807">
    <w:abstractNumId w:val="22"/>
  </w:num>
  <w:num w:numId="9" w16cid:durableId="243880602">
    <w:abstractNumId w:val="12"/>
  </w:num>
  <w:num w:numId="10" w16cid:durableId="874125774">
    <w:abstractNumId w:val="13"/>
  </w:num>
  <w:num w:numId="11" w16cid:durableId="933245194">
    <w:abstractNumId w:val="4"/>
  </w:num>
  <w:num w:numId="12" w16cid:durableId="552621728">
    <w:abstractNumId w:val="1"/>
  </w:num>
  <w:num w:numId="13" w16cid:durableId="411706661">
    <w:abstractNumId w:val="16"/>
  </w:num>
  <w:num w:numId="14" w16cid:durableId="1875341064">
    <w:abstractNumId w:val="10"/>
  </w:num>
  <w:num w:numId="15" w16cid:durableId="802962126">
    <w:abstractNumId w:val="15"/>
  </w:num>
  <w:num w:numId="16" w16cid:durableId="1122650300">
    <w:abstractNumId w:val="9"/>
  </w:num>
  <w:num w:numId="17" w16cid:durableId="1182549634">
    <w:abstractNumId w:val="26"/>
  </w:num>
  <w:num w:numId="18" w16cid:durableId="194586828">
    <w:abstractNumId w:val="19"/>
  </w:num>
  <w:num w:numId="19" w16cid:durableId="1173380615">
    <w:abstractNumId w:val="2"/>
  </w:num>
  <w:num w:numId="20" w16cid:durableId="2512338">
    <w:abstractNumId w:val="24"/>
  </w:num>
  <w:num w:numId="21" w16cid:durableId="1101218277">
    <w:abstractNumId w:val="0"/>
  </w:num>
  <w:num w:numId="22" w16cid:durableId="1107584924">
    <w:abstractNumId w:val="5"/>
  </w:num>
  <w:num w:numId="23" w16cid:durableId="1660620961">
    <w:abstractNumId w:val="14"/>
  </w:num>
  <w:num w:numId="24" w16cid:durableId="504634209">
    <w:abstractNumId w:val="18"/>
  </w:num>
  <w:num w:numId="25" w16cid:durableId="234975962">
    <w:abstractNumId w:val="20"/>
  </w:num>
  <w:num w:numId="26" w16cid:durableId="1570310930">
    <w:abstractNumId w:val="8"/>
  </w:num>
  <w:num w:numId="27" w16cid:durableId="16247688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30"/>
    <w:rsid w:val="0000382D"/>
    <w:rsid w:val="000139F3"/>
    <w:rsid w:val="00031D1B"/>
    <w:rsid w:val="00041D58"/>
    <w:rsid w:val="00064B8C"/>
    <w:rsid w:val="00076063"/>
    <w:rsid w:val="0008507B"/>
    <w:rsid w:val="00086CB6"/>
    <w:rsid w:val="00093F45"/>
    <w:rsid w:val="000B68B3"/>
    <w:rsid w:val="000B79BC"/>
    <w:rsid w:val="000C2EFF"/>
    <w:rsid w:val="000C6D7D"/>
    <w:rsid w:val="000C6EF0"/>
    <w:rsid w:val="000C7175"/>
    <w:rsid w:val="000D01BE"/>
    <w:rsid w:val="000D7A30"/>
    <w:rsid w:val="000E2073"/>
    <w:rsid w:val="00103D71"/>
    <w:rsid w:val="0011636F"/>
    <w:rsid w:val="00116A86"/>
    <w:rsid w:val="00120DDC"/>
    <w:rsid w:val="00121BDA"/>
    <w:rsid w:val="00124CDA"/>
    <w:rsid w:val="00131ED0"/>
    <w:rsid w:val="00133982"/>
    <w:rsid w:val="001342AA"/>
    <w:rsid w:val="001405DD"/>
    <w:rsid w:val="00140CAF"/>
    <w:rsid w:val="00141C78"/>
    <w:rsid w:val="001505B6"/>
    <w:rsid w:val="001616B6"/>
    <w:rsid w:val="001654C1"/>
    <w:rsid w:val="00170904"/>
    <w:rsid w:val="00173CC0"/>
    <w:rsid w:val="00176586"/>
    <w:rsid w:val="0018290A"/>
    <w:rsid w:val="001850CC"/>
    <w:rsid w:val="00187F76"/>
    <w:rsid w:val="001B2C43"/>
    <w:rsid w:val="001C101A"/>
    <w:rsid w:val="001C253C"/>
    <w:rsid w:val="001C7FA4"/>
    <w:rsid w:val="001D098B"/>
    <w:rsid w:val="001D0D17"/>
    <w:rsid w:val="001F02E0"/>
    <w:rsid w:val="00205130"/>
    <w:rsid w:val="0021390B"/>
    <w:rsid w:val="00232BC3"/>
    <w:rsid w:val="0024180D"/>
    <w:rsid w:val="00246907"/>
    <w:rsid w:val="00250EEE"/>
    <w:rsid w:val="0025408E"/>
    <w:rsid w:val="00263E58"/>
    <w:rsid w:val="00272EBA"/>
    <w:rsid w:val="00273DBD"/>
    <w:rsid w:val="002822A7"/>
    <w:rsid w:val="00286DC2"/>
    <w:rsid w:val="00294F01"/>
    <w:rsid w:val="002A76D0"/>
    <w:rsid w:val="002B4654"/>
    <w:rsid w:val="002C11BD"/>
    <w:rsid w:val="003129C0"/>
    <w:rsid w:val="003248AF"/>
    <w:rsid w:val="0033773C"/>
    <w:rsid w:val="00341F95"/>
    <w:rsid w:val="00352B98"/>
    <w:rsid w:val="00374C45"/>
    <w:rsid w:val="00376807"/>
    <w:rsid w:val="003845F1"/>
    <w:rsid w:val="00393D83"/>
    <w:rsid w:val="003A3B75"/>
    <w:rsid w:val="003C363A"/>
    <w:rsid w:val="003C3C56"/>
    <w:rsid w:val="003D5B87"/>
    <w:rsid w:val="003D5BD1"/>
    <w:rsid w:val="003E264B"/>
    <w:rsid w:val="003F043B"/>
    <w:rsid w:val="003F3069"/>
    <w:rsid w:val="003F4ABE"/>
    <w:rsid w:val="00412654"/>
    <w:rsid w:val="00423B3A"/>
    <w:rsid w:val="004321FD"/>
    <w:rsid w:val="00436255"/>
    <w:rsid w:val="00445801"/>
    <w:rsid w:val="004466CE"/>
    <w:rsid w:val="004566F1"/>
    <w:rsid w:val="00461EED"/>
    <w:rsid w:val="0046587F"/>
    <w:rsid w:val="00470FF7"/>
    <w:rsid w:val="0049628F"/>
    <w:rsid w:val="004A1E05"/>
    <w:rsid w:val="004A50F1"/>
    <w:rsid w:val="004A6726"/>
    <w:rsid w:val="004B3D9F"/>
    <w:rsid w:val="004C579C"/>
    <w:rsid w:val="004E396C"/>
    <w:rsid w:val="004F2FCC"/>
    <w:rsid w:val="0050033C"/>
    <w:rsid w:val="0054358B"/>
    <w:rsid w:val="00555AFA"/>
    <w:rsid w:val="00581C57"/>
    <w:rsid w:val="005A545F"/>
    <w:rsid w:val="005A5852"/>
    <w:rsid w:val="005B0F99"/>
    <w:rsid w:val="005C079C"/>
    <w:rsid w:val="005C5734"/>
    <w:rsid w:val="005E15AD"/>
    <w:rsid w:val="005E3ECA"/>
    <w:rsid w:val="005F765C"/>
    <w:rsid w:val="006016EE"/>
    <w:rsid w:val="00604783"/>
    <w:rsid w:val="0061613A"/>
    <w:rsid w:val="00616420"/>
    <w:rsid w:val="00654246"/>
    <w:rsid w:val="00660D20"/>
    <w:rsid w:val="0066122D"/>
    <w:rsid w:val="00662886"/>
    <w:rsid w:val="006A3F6B"/>
    <w:rsid w:val="006B2820"/>
    <w:rsid w:val="006B55F4"/>
    <w:rsid w:val="006D3B38"/>
    <w:rsid w:val="006D5CFE"/>
    <w:rsid w:val="006D7F79"/>
    <w:rsid w:val="006E1AE7"/>
    <w:rsid w:val="006F4994"/>
    <w:rsid w:val="006F50CF"/>
    <w:rsid w:val="007013AC"/>
    <w:rsid w:val="00714730"/>
    <w:rsid w:val="0071785E"/>
    <w:rsid w:val="00734F58"/>
    <w:rsid w:val="00745CE3"/>
    <w:rsid w:val="00751A13"/>
    <w:rsid w:val="007553FD"/>
    <w:rsid w:val="0075635F"/>
    <w:rsid w:val="00756F5D"/>
    <w:rsid w:val="00780ACF"/>
    <w:rsid w:val="0079513E"/>
    <w:rsid w:val="007966F0"/>
    <w:rsid w:val="007A1E01"/>
    <w:rsid w:val="007A4828"/>
    <w:rsid w:val="007A78AD"/>
    <w:rsid w:val="007F423F"/>
    <w:rsid w:val="007F6D45"/>
    <w:rsid w:val="00802673"/>
    <w:rsid w:val="00812839"/>
    <w:rsid w:val="00816690"/>
    <w:rsid w:val="008222D6"/>
    <w:rsid w:val="00823C4E"/>
    <w:rsid w:val="00861305"/>
    <w:rsid w:val="00863852"/>
    <w:rsid w:val="00864144"/>
    <w:rsid w:val="008678CB"/>
    <w:rsid w:val="0087518F"/>
    <w:rsid w:val="00882A7A"/>
    <w:rsid w:val="008A455E"/>
    <w:rsid w:val="008B35E3"/>
    <w:rsid w:val="008C2590"/>
    <w:rsid w:val="008C5213"/>
    <w:rsid w:val="008C6661"/>
    <w:rsid w:val="008D2634"/>
    <w:rsid w:val="008D6B04"/>
    <w:rsid w:val="008F529C"/>
    <w:rsid w:val="009009E7"/>
    <w:rsid w:val="009011F1"/>
    <w:rsid w:val="00914640"/>
    <w:rsid w:val="00921E7B"/>
    <w:rsid w:val="00925A5D"/>
    <w:rsid w:val="009276D4"/>
    <w:rsid w:val="00931BC7"/>
    <w:rsid w:val="00935DB7"/>
    <w:rsid w:val="009443F8"/>
    <w:rsid w:val="0095049F"/>
    <w:rsid w:val="0095252D"/>
    <w:rsid w:val="00967BF8"/>
    <w:rsid w:val="00982193"/>
    <w:rsid w:val="0098656C"/>
    <w:rsid w:val="0099168B"/>
    <w:rsid w:val="009B045C"/>
    <w:rsid w:val="009F2AF7"/>
    <w:rsid w:val="00A03C16"/>
    <w:rsid w:val="00A1372E"/>
    <w:rsid w:val="00A332B4"/>
    <w:rsid w:val="00A35508"/>
    <w:rsid w:val="00A47BD4"/>
    <w:rsid w:val="00A50415"/>
    <w:rsid w:val="00A54B12"/>
    <w:rsid w:val="00A55014"/>
    <w:rsid w:val="00A73834"/>
    <w:rsid w:val="00A742A1"/>
    <w:rsid w:val="00AA671E"/>
    <w:rsid w:val="00AB068D"/>
    <w:rsid w:val="00AB3E8C"/>
    <w:rsid w:val="00AB7A34"/>
    <w:rsid w:val="00AC2AC3"/>
    <w:rsid w:val="00AD4E37"/>
    <w:rsid w:val="00AD629B"/>
    <w:rsid w:val="00AD7809"/>
    <w:rsid w:val="00AF159F"/>
    <w:rsid w:val="00B3443B"/>
    <w:rsid w:val="00B57297"/>
    <w:rsid w:val="00B640D7"/>
    <w:rsid w:val="00B77D35"/>
    <w:rsid w:val="00B83AE2"/>
    <w:rsid w:val="00BB626F"/>
    <w:rsid w:val="00BC175F"/>
    <w:rsid w:val="00BC1CAA"/>
    <w:rsid w:val="00BC48B5"/>
    <w:rsid w:val="00BD61D4"/>
    <w:rsid w:val="00BF1558"/>
    <w:rsid w:val="00C06F64"/>
    <w:rsid w:val="00C16A5C"/>
    <w:rsid w:val="00C2356F"/>
    <w:rsid w:val="00C347EE"/>
    <w:rsid w:val="00C3539F"/>
    <w:rsid w:val="00C53CA1"/>
    <w:rsid w:val="00C53D17"/>
    <w:rsid w:val="00C601A6"/>
    <w:rsid w:val="00C76F9A"/>
    <w:rsid w:val="00C810C5"/>
    <w:rsid w:val="00C9277D"/>
    <w:rsid w:val="00C936F4"/>
    <w:rsid w:val="00C975C9"/>
    <w:rsid w:val="00CA19C0"/>
    <w:rsid w:val="00CA218F"/>
    <w:rsid w:val="00CA57E8"/>
    <w:rsid w:val="00CA7237"/>
    <w:rsid w:val="00CA79F7"/>
    <w:rsid w:val="00CC2130"/>
    <w:rsid w:val="00CC2B74"/>
    <w:rsid w:val="00CC43B2"/>
    <w:rsid w:val="00CD3173"/>
    <w:rsid w:val="00CD68D1"/>
    <w:rsid w:val="00CE6950"/>
    <w:rsid w:val="00CF1115"/>
    <w:rsid w:val="00CF42D5"/>
    <w:rsid w:val="00D242C1"/>
    <w:rsid w:val="00D47BEC"/>
    <w:rsid w:val="00D5028A"/>
    <w:rsid w:val="00D6693C"/>
    <w:rsid w:val="00D74955"/>
    <w:rsid w:val="00D86205"/>
    <w:rsid w:val="00D90AAF"/>
    <w:rsid w:val="00D94308"/>
    <w:rsid w:val="00DA002E"/>
    <w:rsid w:val="00DA28C9"/>
    <w:rsid w:val="00DA6EE0"/>
    <w:rsid w:val="00DB2636"/>
    <w:rsid w:val="00DC0C6A"/>
    <w:rsid w:val="00DE29E2"/>
    <w:rsid w:val="00DF2B1D"/>
    <w:rsid w:val="00E07D51"/>
    <w:rsid w:val="00E264C6"/>
    <w:rsid w:val="00E3787A"/>
    <w:rsid w:val="00E42575"/>
    <w:rsid w:val="00E44DCF"/>
    <w:rsid w:val="00E51732"/>
    <w:rsid w:val="00E71617"/>
    <w:rsid w:val="00E809AE"/>
    <w:rsid w:val="00E87574"/>
    <w:rsid w:val="00E94AA4"/>
    <w:rsid w:val="00EA6662"/>
    <w:rsid w:val="00EC4A06"/>
    <w:rsid w:val="00EC4D4F"/>
    <w:rsid w:val="00ED1736"/>
    <w:rsid w:val="00ED542F"/>
    <w:rsid w:val="00ED6309"/>
    <w:rsid w:val="00EF7430"/>
    <w:rsid w:val="00F119E2"/>
    <w:rsid w:val="00F13F98"/>
    <w:rsid w:val="00F141F7"/>
    <w:rsid w:val="00F21857"/>
    <w:rsid w:val="00F31D42"/>
    <w:rsid w:val="00F4275A"/>
    <w:rsid w:val="00F438ED"/>
    <w:rsid w:val="00F5120F"/>
    <w:rsid w:val="00F57AA1"/>
    <w:rsid w:val="00F71F8A"/>
    <w:rsid w:val="00F72099"/>
    <w:rsid w:val="00F72237"/>
    <w:rsid w:val="00F73ED9"/>
    <w:rsid w:val="00F833BD"/>
    <w:rsid w:val="00F85F90"/>
    <w:rsid w:val="00F9112E"/>
    <w:rsid w:val="00FA2183"/>
    <w:rsid w:val="00FB00AC"/>
    <w:rsid w:val="00FC288E"/>
    <w:rsid w:val="00FC51FE"/>
    <w:rsid w:val="00FD1790"/>
    <w:rsid w:val="00FD7F74"/>
    <w:rsid w:val="00FF1883"/>
    <w:rsid w:val="00FF2385"/>
    <w:rsid w:val="00FF4E97"/>
    <w:rsid w:val="00FF5A23"/>
    <w:rsid w:val="00FF7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CFB90"/>
  <w15:chartTrackingRefBased/>
  <w15:docId w15:val="{931A3F18-94BA-F64F-8BF3-3DAC687C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E37"/>
    <w:rPr>
      <w:rFonts w:ascii="Source Sans Pro Light" w:hAnsi="Source Sans Pro Light"/>
      <w:color w:val="1D1D18" w:themeColor="text2"/>
      <w:szCs w:val="20"/>
    </w:rPr>
  </w:style>
  <w:style w:type="paragraph" w:styleId="Heading1">
    <w:name w:val="heading 1"/>
    <w:aliases w:val="Raleway Header"/>
    <w:basedOn w:val="Normal"/>
    <w:next w:val="Normal"/>
    <w:link w:val="Heading1Char"/>
    <w:uiPriority w:val="9"/>
    <w:qFormat/>
    <w:rsid w:val="00D94308"/>
    <w:pPr>
      <w:pBdr>
        <w:top w:val="single" w:sz="36" w:space="0" w:color="1D1D18" w:themeColor="text2"/>
        <w:left w:val="single" w:sz="36" w:space="0" w:color="1D1D18" w:themeColor="text2"/>
        <w:bottom w:val="single" w:sz="36" w:space="0" w:color="1D1D18" w:themeColor="text2"/>
        <w:right w:val="single" w:sz="36" w:space="0" w:color="1D1D18" w:themeColor="text2"/>
      </w:pBdr>
      <w:shd w:val="solid" w:color="auto" w:fill="1D1D18" w:themeFill="text2"/>
      <w:spacing w:before="240" w:after="240"/>
      <w:outlineLvl w:val="0"/>
    </w:pPr>
    <w:rPr>
      <w:rFonts w:ascii="Raleway SemiBold" w:hAnsi="Raleway SemiBold"/>
      <w:b/>
      <w:bCs/>
      <w:caps/>
      <w:color w:val="FFFFFF" w:themeColor="background2"/>
      <w:spacing w:val="15"/>
      <w:sz w:val="32"/>
      <w:szCs w:val="24"/>
    </w:rPr>
  </w:style>
  <w:style w:type="paragraph" w:styleId="Heading2">
    <w:name w:val="heading 2"/>
    <w:basedOn w:val="Normal"/>
    <w:next w:val="Normal"/>
    <w:link w:val="Heading2Char"/>
    <w:uiPriority w:val="9"/>
    <w:unhideWhenUsed/>
    <w:qFormat/>
    <w:rsid w:val="007013AC"/>
    <w:pPr>
      <w:pBdr>
        <w:top w:val="single" w:sz="24" w:space="1" w:color="004BDA" w:themeColor="text1"/>
        <w:left w:val="single" w:sz="24" w:space="2" w:color="004BDA" w:themeColor="text1"/>
        <w:bottom w:val="single" w:sz="24" w:space="1" w:color="004BDA" w:themeColor="text1"/>
        <w:right w:val="single" w:sz="24" w:space="2" w:color="004BDA" w:themeColor="text1"/>
      </w:pBdr>
      <w:shd w:val="clear" w:color="auto" w:fill="004BDA" w:themeFill="text1"/>
      <w:spacing w:after="0"/>
      <w:outlineLvl w:val="1"/>
    </w:pPr>
    <w:rPr>
      <w:caps/>
      <w:color w:val="FFFFFF" w:themeColor="background2"/>
      <w:spacing w:val="15"/>
      <w:sz w:val="24"/>
      <w:szCs w:val="22"/>
    </w:rPr>
  </w:style>
  <w:style w:type="paragraph" w:styleId="Heading3">
    <w:name w:val="heading 3"/>
    <w:basedOn w:val="Normal"/>
    <w:next w:val="Normal"/>
    <w:link w:val="Heading3Char"/>
    <w:uiPriority w:val="9"/>
    <w:unhideWhenUsed/>
    <w:qFormat/>
    <w:rsid w:val="007013AC"/>
    <w:pPr>
      <w:pBdr>
        <w:top w:val="single" w:sz="6" w:space="2" w:color="003589" w:themeColor="accent1"/>
        <w:left w:val="single" w:sz="6" w:space="2" w:color="003589" w:themeColor="accent1"/>
      </w:pBdr>
      <w:spacing w:before="300" w:after="0"/>
      <w:outlineLvl w:val="2"/>
    </w:pPr>
    <w:rPr>
      <w:rFonts w:ascii="Source Sans Pro" w:hAnsi="Source Sans Pro"/>
      <w:caps/>
      <w:color w:val="004BDA" w:themeColor="text1"/>
      <w:spacing w:val="15"/>
      <w:szCs w:val="22"/>
    </w:rPr>
  </w:style>
  <w:style w:type="paragraph" w:styleId="Heading4">
    <w:name w:val="heading 4"/>
    <w:basedOn w:val="Normal"/>
    <w:next w:val="Normal"/>
    <w:link w:val="Heading4Char"/>
    <w:uiPriority w:val="9"/>
    <w:unhideWhenUsed/>
    <w:qFormat/>
    <w:rsid w:val="004B3D9F"/>
    <w:pPr>
      <w:pBdr>
        <w:top w:val="dotted" w:sz="6" w:space="2" w:color="003589" w:themeColor="accent1"/>
        <w:left w:val="dotted" w:sz="6" w:space="2" w:color="003589" w:themeColor="accent1"/>
      </w:pBdr>
      <w:spacing w:before="300" w:after="0"/>
      <w:outlineLvl w:val="3"/>
    </w:pPr>
    <w:rPr>
      <w:caps/>
      <w:color w:val="002766" w:themeColor="accent1" w:themeShade="BF"/>
      <w:spacing w:val="10"/>
      <w:szCs w:val="22"/>
    </w:rPr>
  </w:style>
  <w:style w:type="paragraph" w:styleId="Heading5">
    <w:name w:val="heading 5"/>
    <w:aliases w:val="Raleway Header Bright Blue Text"/>
    <w:basedOn w:val="Normal"/>
    <w:next w:val="Normal"/>
    <w:link w:val="Heading5Char"/>
    <w:uiPriority w:val="9"/>
    <w:unhideWhenUsed/>
    <w:qFormat/>
    <w:rsid w:val="00D94308"/>
    <w:pPr>
      <w:pBdr>
        <w:top w:val="single" w:sz="36" w:space="0" w:color="1D1D18" w:themeColor="text2"/>
        <w:left w:val="single" w:sz="36" w:space="0" w:color="1D1D18" w:themeColor="text2"/>
        <w:bottom w:val="single" w:sz="36" w:space="0" w:color="1D1D18" w:themeColor="text2"/>
        <w:right w:val="single" w:sz="36" w:space="0" w:color="1D1D18" w:themeColor="text2"/>
      </w:pBdr>
      <w:shd w:val="clear" w:color="auto" w:fill="1D1D18" w:themeFill="text2"/>
      <w:spacing w:before="240" w:after="240"/>
      <w:outlineLvl w:val="4"/>
    </w:pPr>
    <w:rPr>
      <w:rFonts w:ascii="Raleway SemiBold" w:hAnsi="Raleway SemiBold"/>
      <w:b/>
      <w:caps/>
      <w:color w:val="00BCFF" w:themeColor="background1"/>
      <w:spacing w:val="10"/>
      <w:sz w:val="32"/>
      <w:szCs w:val="22"/>
    </w:rPr>
  </w:style>
  <w:style w:type="paragraph" w:styleId="Heading6">
    <w:name w:val="heading 6"/>
    <w:basedOn w:val="Normal"/>
    <w:next w:val="Normal"/>
    <w:link w:val="Heading6Char"/>
    <w:uiPriority w:val="9"/>
    <w:semiHidden/>
    <w:unhideWhenUsed/>
    <w:qFormat/>
    <w:rsid w:val="004B3D9F"/>
    <w:pPr>
      <w:pBdr>
        <w:bottom w:val="dotted" w:sz="6" w:space="1" w:color="003589" w:themeColor="accent1"/>
      </w:pBdr>
      <w:spacing w:before="300" w:after="0"/>
      <w:outlineLvl w:val="5"/>
    </w:pPr>
    <w:rPr>
      <w:caps/>
      <w:color w:val="002766" w:themeColor="accent1" w:themeShade="BF"/>
      <w:spacing w:val="10"/>
      <w:szCs w:val="22"/>
    </w:rPr>
  </w:style>
  <w:style w:type="paragraph" w:styleId="Heading7">
    <w:name w:val="heading 7"/>
    <w:basedOn w:val="Normal"/>
    <w:next w:val="Normal"/>
    <w:link w:val="Heading7Char"/>
    <w:uiPriority w:val="9"/>
    <w:semiHidden/>
    <w:unhideWhenUsed/>
    <w:qFormat/>
    <w:rsid w:val="004B3D9F"/>
    <w:pPr>
      <w:spacing w:before="300" w:after="0"/>
      <w:outlineLvl w:val="6"/>
    </w:pPr>
    <w:rPr>
      <w:caps/>
      <w:color w:val="002766" w:themeColor="accent1" w:themeShade="BF"/>
      <w:spacing w:val="10"/>
      <w:szCs w:val="22"/>
    </w:rPr>
  </w:style>
  <w:style w:type="paragraph" w:styleId="Heading8">
    <w:name w:val="heading 8"/>
    <w:basedOn w:val="Normal"/>
    <w:next w:val="Normal"/>
    <w:link w:val="Heading8Char"/>
    <w:uiPriority w:val="9"/>
    <w:semiHidden/>
    <w:unhideWhenUsed/>
    <w:qFormat/>
    <w:rsid w:val="004B3D9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B3D9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E87574"/>
    <w:pPr>
      <w:ind w:left="720"/>
      <w:contextualSpacing/>
    </w:pPr>
    <w:rPr>
      <w:rFonts w:ascii="Source Sans Pro" w:hAnsi="Source Sans Pro"/>
    </w:rPr>
  </w:style>
  <w:style w:type="character" w:customStyle="1" w:styleId="Heading1Char">
    <w:name w:val="Heading 1 Char"/>
    <w:aliases w:val="Raleway Header Char"/>
    <w:basedOn w:val="DefaultParagraphFont"/>
    <w:link w:val="Heading1"/>
    <w:uiPriority w:val="9"/>
    <w:rsid w:val="00D94308"/>
    <w:rPr>
      <w:rFonts w:ascii="Raleway SemiBold" w:hAnsi="Raleway SemiBold"/>
      <w:b/>
      <w:bCs/>
      <w:caps/>
      <w:color w:val="FFFFFF" w:themeColor="background2"/>
      <w:spacing w:val="15"/>
      <w:sz w:val="32"/>
      <w:szCs w:val="24"/>
      <w:shd w:val="solid" w:color="auto" w:fill="1D1D18" w:themeFill="text2"/>
    </w:rPr>
  </w:style>
  <w:style w:type="character" w:styleId="Hyperlink">
    <w:name w:val="Hyperlink"/>
    <w:basedOn w:val="DefaultParagraphFont"/>
    <w:uiPriority w:val="99"/>
    <w:unhideWhenUsed/>
    <w:rsid w:val="008F529C"/>
    <w:rPr>
      <w:rFonts w:ascii="Source Sans Pro" w:hAnsi="Source Sans Pro"/>
      <w:b w:val="0"/>
      <w:i w:val="0"/>
      <w:color w:val="004BDA" w:themeColor="text1"/>
      <w:sz w:val="22"/>
      <w:u w:val="single"/>
    </w:rPr>
  </w:style>
  <w:style w:type="character" w:styleId="FollowedHyperlink">
    <w:name w:val="FollowedHyperlink"/>
    <w:basedOn w:val="DefaultParagraphFont"/>
    <w:uiPriority w:val="99"/>
    <w:semiHidden/>
    <w:unhideWhenUsed/>
    <w:rsid w:val="00412654"/>
    <w:rPr>
      <w:color w:val="954F72" w:themeColor="followedHyperlink"/>
      <w:u w:val="single"/>
    </w:rPr>
  </w:style>
  <w:style w:type="character" w:styleId="UnresolvedMention">
    <w:name w:val="Unresolved Mention"/>
    <w:basedOn w:val="DefaultParagraphFont"/>
    <w:uiPriority w:val="99"/>
    <w:semiHidden/>
    <w:unhideWhenUsed/>
    <w:rsid w:val="00DA6EE0"/>
    <w:rPr>
      <w:color w:val="605E5C"/>
      <w:shd w:val="clear" w:color="auto" w:fill="E1DFDD"/>
    </w:rPr>
  </w:style>
  <w:style w:type="table" w:customStyle="1" w:styleId="TableGrid1">
    <w:name w:val="Table Grid1"/>
    <w:basedOn w:val="TableNormal"/>
    <w:next w:val="TableGrid"/>
    <w:uiPriority w:val="59"/>
    <w:rsid w:val="008222D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22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E87574"/>
    <w:rPr>
      <w:rFonts w:ascii="Source Sans Pro" w:hAnsi="Source Sans Pro"/>
      <w:sz w:val="20"/>
      <w:szCs w:val="20"/>
    </w:rPr>
  </w:style>
  <w:style w:type="character" w:customStyle="1" w:styleId="Heading3Char">
    <w:name w:val="Heading 3 Char"/>
    <w:basedOn w:val="DefaultParagraphFont"/>
    <w:link w:val="Heading3"/>
    <w:uiPriority w:val="9"/>
    <w:rsid w:val="007013AC"/>
    <w:rPr>
      <w:rFonts w:ascii="Source Sans Pro" w:hAnsi="Source Sans Pro"/>
      <w:caps/>
      <w:color w:val="004BDA" w:themeColor="text1"/>
      <w:spacing w:val="15"/>
    </w:rPr>
  </w:style>
  <w:style w:type="paragraph" w:styleId="NormalWeb">
    <w:name w:val="Normal (Web)"/>
    <w:basedOn w:val="Normal"/>
    <w:uiPriority w:val="99"/>
    <w:semiHidden/>
    <w:unhideWhenUsed/>
    <w:rsid w:val="00BB62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4B3D9F"/>
    <w:rPr>
      <w:b/>
      <w:bCs/>
    </w:rPr>
  </w:style>
  <w:style w:type="paragraph" w:styleId="Revision">
    <w:name w:val="Revision"/>
    <w:hidden/>
    <w:uiPriority w:val="99"/>
    <w:semiHidden/>
    <w:rsid w:val="00DB2636"/>
    <w:pPr>
      <w:spacing w:after="0" w:line="240" w:lineRule="auto"/>
    </w:pPr>
  </w:style>
  <w:style w:type="character" w:customStyle="1" w:styleId="Heading2Char">
    <w:name w:val="Heading 2 Char"/>
    <w:basedOn w:val="DefaultParagraphFont"/>
    <w:link w:val="Heading2"/>
    <w:uiPriority w:val="9"/>
    <w:rsid w:val="007013AC"/>
    <w:rPr>
      <w:rFonts w:ascii="Source Sans Pro Light" w:hAnsi="Source Sans Pro Light"/>
      <w:caps/>
      <w:color w:val="FFFFFF" w:themeColor="background2"/>
      <w:spacing w:val="15"/>
      <w:sz w:val="24"/>
      <w:shd w:val="clear" w:color="auto" w:fill="004BDA" w:themeFill="text1"/>
    </w:rPr>
  </w:style>
  <w:style w:type="character" w:customStyle="1" w:styleId="Heading4Char">
    <w:name w:val="Heading 4 Char"/>
    <w:basedOn w:val="DefaultParagraphFont"/>
    <w:link w:val="Heading4"/>
    <w:uiPriority w:val="9"/>
    <w:rsid w:val="004B3D9F"/>
    <w:rPr>
      <w:caps/>
      <w:color w:val="002766" w:themeColor="accent1" w:themeShade="BF"/>
      <w:spacing w:val="10"/>
    </w:rPr>
  </w:style>
  <w:style w:type="character" w:customStyle="1" w:styleId="Heading5Char">
    <w:name w:val="Heading 5 Char"/>
    <w:aliases w:val="Raleway Header Bright Blue Text Char"/>
    <w:basedOn w:val="DefaultParagraphFont"/>
    <w:link w:val="Heading5"/>
    <w:uiPriority w:val="9"/>
    <w:rsid w:val="00D94308"/>
    <w:rPr>
      <w:rFonts w:ascii="Raleway SemiBold" w:hAnsi="Raleway SemiBold"/>
      <w:b/>
      <w:caps/>
      <w:color w:val="00BCFF" w:themeColor="background1"/>
      <w:spacing w:val="10"/>
      <w:sz w:val="32"/>
      <w:shd w:val="clear" w:color="auto" w:fill="1D1D18" w:themeFill="text2"/>
    </w:rPr>
  </w:style>
  <w:style w:type="character" w:customStyle="1" w:styleId="Heading6Char">
    <w:name w:val="Heading 6 Char"/>
    <w:basedOn w:val="DefaultParagraphFont"/>
    <w:link w:val="Heading6"/>
    <w:uiPriority w:val="9"/>
    <w:semiHidden/>
    <w:rsid w:val="004B3D9F"/>
    <w:rPr>
      <w:caps/>
      <w:color w:val="002766" w:themeColor="accent1" w:themeShade="BF"/>
      <w:spacing w:val="10"/>
    </w:rPr>
  </w:style>
  <w:style w:type="character" w:customStyle="1" w:styleId="Heading7Char">
    <w:name w:val="Heading 7 Char"/>
    <w:basedOn w:val="DefaultParagraphFont"/>
    <w:link w:val="Heading7"/>
    <w:uiPriority w:val="9"/>
    <w:semiHidden/>
    <w:rsid w:val="004B3D9F"/>
    <w:rPr>
      <w:caps/>
      <w:color w:val="002766" w:themeColor="accent1" w:themeShade="BF"/>
      <w:spacing w:val="10"/>
    </w:rPr>
  </w:style>
  <w:style w:type="character" w:customStyle="1" w:styleId="Heading8Char">
    <w:name w:val="Heading 8 Char"/>
    <w:basedOn w:val="DefaultParagraphFont"/>
    <w:link w:val="Heading8"/>
    <w:uiPriority w:val="9"/>
    <w:semiHidden/>
    <w:rsid w:val="004B3D9F"/>
    <w:rPr>
      <w:caps/>
      <w:spacing w:val="10"/>
      <w:sz w:val="18"/>
      <w:szCs w:val="18"/>
    </w:rPr>
  </w:style>
  <w:style w:type="character" w:customStyle="1" w:styleId="Heading9Char">
    <w:name w:val="Heading 9 Char"/>
    <w:basedOn w:val="DefaultParagraphFont"/>
    <w:link w:val="Heading9"/>
    <w:uiPriority w:val="9"/>
    <w:semiHidden/>
    <w:rsid w:val="004B3D9F"/>
    <w:rPr>
      <w:i/>
      <w:caps/>
      <w:spacing w:val="10"/>
      <w:sz w:val="18"/>
      <w:szCs w:val="18"/>
    </w:rPr>
  </w:style>
  <w:style w:type="paragraph" w:styleId="Caption">
    <w:name w:val="caption"/>
    <w:basedOn w:val="Normal"/>
    <w:next w:val="Normal"/>
    <w:uiPriority w:val="35"/>
    <w:semiHidden/>
    <w:unhideWhenUsed/>
    <w:qFormat/>
    <w:rsid w:val="004B3D9F"/>
    <w:rPr>
      <w:b/>
      <w:bCs/>
      <w:color w:val="002766" w:themeColor="accent1" w:themeShade="BF"/>
      <w:sz w:val="16"/>
      <w:szCs w:val="16"/>
    </w:rPr>
  </w:style>
  <w:style w:type="paragraph" w:styleId="Title">
    <w:name w:val="Title"/>
    <w:basedOn w:val="Normal"/>
    <w:next w:val="Normal"/>
    <w:link w:val="TitleChar"/>
    <w:uiPriority w:val="10"/>
    <w:qFormat/>
    <w:rsid w:val="0000382D"/>
    <w:pPr>
      <w:spacing w:before="120"/>
    </w:pPr>
    <w:rPr>
      <w:rFonts w:ascii="Raleway SemiBold" w:hAnsi="Raleway SemiBold"/>
      <w:b/>
      <w:caps/>
      <w:color w:val="003589" w:themeColor="accent1"/>
      <w:spacing w:val="10"/>
      <w:kern w:val="28"/>
      <w:sz w:val="44"/>
      <w:szCs w:val="56"/>
    </w:rPr>
  </w:style>
  <w:style w:type="character" w:customStyle="1" w:styleId="TitleChar">
    <w:name w:val="Title Char"/>
    <w:basedOn w:val="DefaultParagraphFont"/>
    <w:link w:val="Title"/>
    <w:uiPriority w:val="10"/>
    <w:rsid w:val="0000382D"/>
    <w:rPr>
      <w:rFonts w:ascii="Raleway SemiBold" w:hAnsi="Raleway SemiBold"/>
      <w:b/>
      <w:caps/>
      <w:color w:val="003589" w:themeColor="accent1"/>
      <w:spacing w:val="10"/>
      <w:kern w:val="28"/>
      <w:sz w:val="44"/>
      <w:szCs w:val="56"/>
    </w:rPr>
  </w:style>
  <w:style w:type="paragraph" w:styleId="Subtitle">
    <w:name w:val="Subtitle"/>
    <w:basedOn w:val="Normal"/>
    <w:next w:val="Normal"/>
    <w:link w:val="SubtitleChar"/>
    <w:uiPriority w:val="11"/>
    <w:qFormat/>
    <w:rsid w:val="000B68B3"/>
    <w:pPr>
      <w:spacing w:after="1000" w:line="240" w:lineRule="auto"/>
    </w:pPr>
    <w:rPr>
      <w:rFonts w:ascii="Source Sans Pro SemiBold" w:hAnsi="Source Sans Pro SemiBold"/>
      <w:b/>
      <w:caps/>
      <w:color w:val="004BDA" w:themeColor="text1"/>
      <w:spacing w:val="10"/>
      <w:sz w:val="28"/>
      <w:szCs w:val="24"/>
    </w:rPr>
  </w:style>
  <w:style w:type="character" w:customStyle="1" w:styleId="SubtitleChar">
    <w:name w:val="Subtitle Char"/>
    <w:basedOn w:val="DefaultParagraphFont"/>
    <w:link w:val="Subtitle"/>
    <w:uiPriority w:val="11"/>
    <w:rsid w:val="000B68B3"/>
    <w:rPr>
      <w:rFonts w:ascii="Source Sans Pro SemiBold" w:hAnsi="Source Sans Pro SemiBold"/>
      <w:b/>
      <w:caps/>
      <w:color w:val="004BDA" w:themeColor="text1"/>
      <w:spacing w:val="10"/>
      <w:sz w:val="28"/>
      <w:szCs w:val="24"/>
    </w:rPr>
  </w:style>
  <w:style w:type="character" w:styleId="Emphasis">
    <w:name w:val="Emphasis"/>
    <w:uiPriority w:val="20"/>
    <w:qFormat/>
    <w:rsid w:val="004B3D9F"/>
    <w:rPr>
      <w:caps/>
      <w:color w:val="001A44" w:themeColor="accent1" w:themeShade="7F"/>
      <w:spacing w:val="5"/>
    </w:rPr>
  </w:style>
  <w:style w:type="paragraph" w:styleId="NoSpacing">
    <w:name w:val="No Spacing"/>
    <w:basedOn w:val="Normal"/>
    <w:link w:val="NoSpacingChar"/>
    <w:uiPriority w:val="1"/>
    <w:qFormat/>
    <w:rsid w:val="004B3D9F"/>
    <w:pPr>
      <w:spacing w:before="0" w:after="0" w:line="240" w:lineRule="auto"/>
    </w:pPr>
  </w:style>
  <w:style w:type="character" w:customStyle="1" w:styleId="NoSpacingChar">
    <w:name w:val="No Spacing Char"/>
    <w:basedOn w:val="DefaultParagraphFont"/>
    <w:link w:val="NoSpacing"/>
    <w:uiPriority w:val="1"/>
    <w:rsid w:val="004B3D9F"/>
    <w:rPr>
      <w:sz w:val="20"/>
      <w:szCs w:val="20"/>
    </w:rPr>
  </w:style>
  <w:style w:type="paragraph" w:styleId="Quote">
    <w:name w:val="Quote"/>
    <w:basedOn w:val="Normal"/>
    <w:next w:val="Normal"/>
    <w:link w:val="QuoteChar"/>
    <w:uiPriority w:val="29"/>
    <w:qFormat/>
    <w:rsid w:val="004B3D9F"/>
    <w:rPr>
      <w:i/>
      <w:iCs/>
    </w:rPr>
  </w:style>
  <w:style w:type="character" w:customStyle="1" w:styleId="QuoteChar">
    <w:name w:val="Quote Char"/>
    <w:basedOn w:val="DefaultParagraphFont"/>
    <w:link w:val="Quote"/>
    <w:uiPriority w:val="29"/>
    <w:rsid w:val="004B3D9F"/>
    <w:rPr>
      <w:i/>
      <w:iCs/>
      <w:sz w:val="20"/>
      <w:szCs w:val="20"/>
    </w:rPr>
  </w:style>
  <w:style w:type="paragraph" w:styleId="IntenseQuote">
    <w:name w:val="Intense Quote"/>
    <w:basedOn w:val="Normal"/>
    <w:next w:val="Normal"/>
    <w:link w:val="IntenseQuoteChar"/>
    <w:uiPriority w:val="30"/>
    <w:qFormat/>
    <w:rsid w:val="004B3D9F"/>
    <w:pPr>
      <w:pBdr>
        <w:top w:val="single" w:sz="4" w:space="10" w:color="003589" w:themeColor="accent1"/>
        <w:left w:val="single" w:sz="4" w:space="10" w:color="003589" w:themeColor="accent1"/>
      </w:pBdr>
      <w:spacing w:after="0"/>
      <w:ind w:left="1296" w:right="1152"/>
      <w:jc w:val="both"/>
    </w:pPr>
    <w:rPr>
      <w:i/>
      <w:iCs/>
      <w:color w:val="003589" w:themeColor="accent1"/>
    </w:rPr>
  </w:style>
  <w:style w:type="character" w:customStyle="1" w:styleId="IntenseQuoteChar">
    <w:name w:val="Intense Quote Char"/>
    <w:basedOn w:val="DefaultParagraphFont"/>
    <w:link w:val="IntenseQuote"/>
    <w:uiPriority w:val="30"/>
    <w:rsid w:val="004B3D9F"/>
    <w:rPr>
      <w:i/>
      <w:iCs/>
      <w:color w:val="003589" w:themeColor="accent1"/>
      <w:sz w:val="20"/>
      <w:szCs w:val="20"/>
    </w:rPr>
  </w:style>
  <w:style w:type="character" w:styleId="SubtleEmphasis">
    <w:name w:val="Subtle Emphasis"/>
    <w:uiPriority w:val="19"/>
    <w:qFormat/>
    <w:rsid w:val="0095252D"/>
    <w:rPr>
      <w:rFonts w:ascii="Source Sans Pro" w:hAnsi="Source Sans Pro"/>
      <w:b w:val="0"/>
      <w:i/>
      <w:iCs/>
      <w:color w:val="001A44" w:themeColor="accent1" w:themeShade="7F"/>
    </w:rPr>
  </w:style>
  <w:style w:type="character" w:styleId="IntenseEmphasis">
    <w:name w:val="Intense Emphasis"/>
    <w:uiPriority w:val="21"/>
    <w:qFormat/>
    <w:rsid w:val="004B3D9F"/>
    <w:rPr>
      <w:b/>
      <w:bCs/>
      <w:caps/>
      <w:color w:val="001A44" w:themeColor="accent1" w:themeShade="7F"/>
      <w:spacing w:val="10"/>
    </w:rPr>
  </w:style>
  <w:style w:type="character" w:styleId="SubtleReference">
    <w:name w:val="Subtle Reference"/>
    <w:uiPriority w:val="31"/>
    <w:qFormat/>
    <w:rsid w:val="004B3D9F"/>
    <w:rPr>
      <w:b/>
      <w:bCs/>
      <w:color w:val="003589" w:themeColor="accent1"/>
    </w:rPr>
  </w:style>
  <w:style w:type="character" w:styleId="IntenseReference">
    <w:name w:val="Intense Reference"/>
    <w:uiPriority w:val="32"/>
    <w:qFormat/>
    <w:rsid w:val="004B3D9F"/>
    <w:rPr>
      <w:b/>
      <w:bCs/>
      <w:i/>
      <w:iCs/>
      <w:caps/>
      <w:color w:val="003589" w:themeColor="accent1"/>
    </w:rPr>
  </w:style>
  <w:style w:type="character" w:styleId="BookTitle">
    <w:name w:val="Book Title"/>
    <w:uiPriority w:val="33"/>
    <w:qFormat/>
    <w:rsid w:val="004B3D9F"/>
    <w:rPr>
      <w:b/>
      <w:bCs/>
      <w:i/>
      <w:iCs/>
      <w:spacing w:val="9"/>
    </w:rPr>
  </w:style>
  <w:style w:type="paragraph" w:styleId="TOCHeading">
    <w:name w:val="TOC Heading"/>
    <w:basedOn w:val="Heading1"/>
    <w:next w:val="Normal"/>
    <w:uiPriority w:val="39"/>
    <w:semiHidden/>
    <w:unhideWhenUsed/>
    <w:qFormat/>
    <w:rsid w:val="004B3D9F"/>
    <w:pPr>
      <w:outlineLvl w:val="9"/>
    </w:pPr>
  </w:style>
  <w:style w:type="paragraph" w:customStyle="1" w:styleId="StandOutText">
    <w:name w:val="Stand Out Text"/>
    <w:basedOn w:val="Subtitle"/>
    <w:qFormat/>
    <w:rsid w:val="0000382D"/>
    <w:pPr>
      <w:spacing w:before="240" w:after="240"/>
    </w:pPr>
    <w:rPr>
      <w:bCs/>
      <w:sz w:val="24"/>
      <w:szCs w:val="22"/>
    </w:rPr>
  </w:style>
  <w:style w:type="paragraph" w:customStyle="1" w:styleId="InnoScotBodylight">
    <w:name w:val="InnoScot Body light"/>
    <w:basedOn w:val="Normal"/>
    <w:qFormat/>
    <w:rsid w:val="00C936F4"/>
  </w:style>
  <w:style w:type="paragraph" w:styleId="Header">
    <w:name w:val="header"/>
    <w:basedOn w:val="Normal"/>
    <w:link w:val="HeaderChar"/>
    <w:uiPriority w:val="99"/>
    <w:unhideWhenUsed/>
    <w:rsid w:val="00FB00A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B00AC"/>
    <w:rPr>
      <w:sz w:val="20"/>
      <w:szCs w:val="20"/>
    </w:rPr>
  </w:style>
  <w:style w:type="paragraph" w:styleId="Footer">
    <w:name w:val="footer"/>
    <w:basedOn w:val="Normal"/>
    <w:link w:val="FooterChar"/>
    <w:uiPriority w:val="99"/>
    <w:unhideWhenUsed/>
    <w:rsid w:val="00FB00A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B00AC"/>
    <w:rPr>
      <w:sz w:val="20"/>
      <w:szCs w:val="20"/>
    </w:rPr>
  </w:style>
  <w:style w:type="paragraph" w:customStyle="1" w:styleId="StandoutQuote">
    <w:name w:val="Stand out Quote"/>
    <w:basedOn w:val="IntenseQuote"/>
    <w:next w:val="Normal"/>
    <w:qFormat/>
    <w:rsid w:val="00AD4E37"/>
    <w:pPr>
      <w:pBdr>
        <w:top w:val="none" w:sz="0" w:space="0" w:color="auto"/>
        <w:left w:val="none" w:sz="0" w:space="0" w:color="auto"/>
      </w:pBdr>
    </w:pPr>
    <w:rPr>
      <w:rFonts w:ascii="Raleway SemiBold" w:hAnsi="Raleway SemiBold"/>
      <w:b/>
      <w:i w:val="0"/>
      <w:sz w:val="24"/>
    </w:rPr>
  </w:style>
  <w:style w:type="table" w:styleId="GridTable4">
    <w:name w:val="Grid Table 4"/>
    <w:basedOn w:val="TableNormal"/>
    <w:uiPriority w:val="49"/>
    <w:rsid w:val="00250EEE"/>
    <w:pPr>
      <w:spacing w:before="0" w:after="0" w:line="240" w:lineRule="auto"/>
    </w:pPr>
    <w:rPr>
      <w:rFonts w:eastAsiaTheme="minorHAnsi"/>
    </w:rPr>
    <w:tblPr>
      <w:tblStyleRowBandSize w:val="1"/>
      <w:tblStyleColBandSize w:val="1"/>
      <w:tblBorders>
        <w:top w:val="single" w:sz="4" w:space="0" w:color="4F8BFF" w:themeColor="text1" w:themeTint="99"/>
        <w:left w:val="single" w:sz="4" w:space="0" w:color="4F8BFF" w:themeColor="text1" w:themeTint="99"/>
        <w:bottom w:val="single" w:sz="4" w:space="0" w:color="4F8BFF" w:themeColor="text1" w:themeTint="99"/>
        <w:right w:val="single" w:sz="4" w:space="0" w:color="4F8BFF" w:themeColor="text1" w:themeTint="99"/>
        <w:insideH w:val="single" w:sz="4" w:space="0" w:color="4F8BFF" w:themeColor="text1" w:themeTint="99"/>
        <w:insideV w:val="single" w:sz="4" w:space="0" w:color="4F8BFF" w:themeColor="text1" w:themeTint="99"/>
      </w:tblBorders>
    </w:tblPr>
    <w:tblStylePr w:type="firstRow">
      <w:rPr>
        <w:b/>
        <w:bCs/>
        <w:color w:val="00BCFF" w:themeColor="background1"/>
      </w:rPr>
      <w:tblPr/>
      <w:tcPr>
        <w:tcBorders>
          <w:top w:val="single" w:sz="4" w:space="0" w:color="004BDA" w:themeColor="text1"/>
          <w:left w:val="single" w:sz="4" w:space="0" w:color="004BDA" w:themeColor="text1"/>
          <w:bottom w:val="single" w:sz="4" w:space="0" w:color="004BDA" w:themeColor="text1"/>
          <w:right w:val="single" w:sz="4" w:space="0" w:color="004BDA" w:themeColor="text1"/>
          <w:insideH w:val="nil"/>
          <w:insideV w:val="nil"/>
        </w:tcBorders>
        <w:shd w:val="clear" w:color="auto" w:fill="004BDA" w:themeFill="text1"/>
      </w:tcPr>
    </w:tblStylePr>
    <w:tblStylePr w:type="lastRow">
      <w:rPr>
        <w:b/>
        <w:bCs/>
      </w:rPr>
      <w:tblPr/>
      <w:tcPr>
        <w:tcBorders>
          <w:top w:val="double" w:sz="4" w:space="0" w:color="004BDA" w:themeColor="text1"/>
        </w:tcBorders>
      </w:tcPr>
    </w:tblStylePr>
    <w:tblStylePr w:type="firstCol">
      <w:rPr>
        <w:b/>
        <w:bCs/>
      </w:rPr>
    </w:tblStylePr>
    <w:tblStylePr w:type="lastCol">
      <w:rPr>
        <w:b/>
        <w:bCs/>
      </w:rPr>
    </w:tblStylePr>
    <w:tblStylePr w:type="band1Vert">
      <w:tblPr/>
      <w:tcPr>
        <w:shd w:val="clear" w:color="auto" w:fill="C4D8FF" w:themeFill="text1" w:themeFillTint="33"/>
      </w:tcPr>
    </w:tblStylePr>
    <w:tblStylePr w:type="band1Horz">
      <w:tblPr/>
      <w:tcPr>
        <w:shd w:val="clear" w:color="auto" w:fill="C4D8FF" w:themeFill="text1" w:themeFillTint="33"/>
      </w:tcPr>
    </w:tblStylePr>
  </w:style>
  <w:style w:type="paragraph" w:styleId="TOC3">
    <w:name w:val="toc 3"/>
    <w:basedOn w:val="Normal"/>
    <w:next w:val="Normal"/>
    <w:autoRedefine/>
    <w:uiPriority w:val="39"/>
    <w:unhideWhenUsed/>
    <w:rsid w:val="00FA2183"/>
    <w:pPr>
      <w:spacing w:before="0" w:after="100" w:line="259" w:lineRule="auto"/>
      <w:ind w:left="440"/>
    </w:pPr>
    <w:rPr>
      <w:rFonts w:asciiTheme="minorHAnsi" w:hAnsiTheme="minorHAnsi" w:cs="Times New Roman"/>
      <w:color w:val="auto"/>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2572">
      <w:bodyDiv w:val="1"/>
      <w:marLeft w:val="0"/>
      <w:marRight w:val="0"/>
      <w:marTop w:val="0"/>
      <w:marBottom w:val="0"/>
      <w:divBdr>
        <w:top w:val="none" w:sz="0" w:space="0" w:color="auto"/>
        <w:left w:val="none" w:sz="0" w:space="0" w:color="auto"/>
        <w:bottom w:val="none" w:sz="0" w:space="0" w:color="auto"/>
        <w:right w:val="none" w:sz="0" w:space="0" w:color="auto"/>
      </w:divBdr>
      <w:divsChild>
        <w:div w:id="1430851512">
          <w:marLeft w:val="0"/>
          <w:marRight w:val="0"/>
          <w:marTop w:val="0"/>
          <w:marBottom w:val="0"/>
          <w:divBdr>
            <w:top w:val="none" w:sz="0" w:space="0" w:color="auto"/>
            <w:left w:val="none" w:sz="0" w:space="0" w:color="auto"/>
            <w:bottom w:val="none" w:sz="0" w:space="0" w:color="auto"/>
            <w:right w:val="none" w:sz="0" w:space="0" w:color="auto"/>
          </w:divBdr>
          <w:divsChild>
            <w:div w:id="1858351376">
              <w:marLeft w:val="0"/>
              <w:marRight w:val="0"/>
              <w:marTop w:val="0"/>
              <w:marBottom w:val="0"/>
              <w:divBdr>
                <w:top w:val="none" w:sz="0" w:space="0" w:color="auto"/>
                <w:left w:val="none" w:sz="0" w:space="0" w:color="auto"/>
                <w:bottom w:val="none" w:sz="0" w:space="0" w:color="auto"/>
                <w:right w:val="none" w:sz="0" w:space="0" w:color="auto"/>
              </w:divBdr>
              <w:divsChild>
                <w:div w:id="832649675">
                  <w:marLeft w:val="0"/>
                  <w:marRight w:val="0"/>
                  <w:marTop w:val="0"/>
                  <w:marBottom w:val="0"/>
                  <w:divBdr>
                    <w:top w:val="none" w:sz="0" w:space="0" w:color="auto"/>
                    <w:left w:val="none" w:sz="0" w:space="0" w:color="auto"/>
                    <w:bottom w:val="none" w:sz="0" w:space="0" w:color="auto"/>
                    <w:right w:val="none" w:sz="0" w:space="0" w:color="auto"/>
                  </w:divBdr>
                </w:div>
                <w:div w:id="1987851764">
                  <w:marLeft w:val="0"/>
                  <w:marRight w:val="0"/>
                  <w:marTop w:val="0"/>
                  <w:marBottom w:val="0"/>
                  <w:divBdr>
                    <w:top w:val="none" w:sz="0" w:space="0" w:color="auto"/>
                    <w:left w:val="none" w:sz="0" w:space="0" w:color="auto"/>
                    <w:bottom w:val="none" w:sz="0" w:space="0" w:color="auto"/>
                    <w:right w:val="none" w:sz="0" w:space="0" w:color="auto"/>
                  </w:divBdr>
                  <w:divsChild>
                    <w:div w:id="799148890">
                      <w:marLeft w:val="0"/>
                      <w:marRight w:val="0"/>
                      <w:marTop w:val="0"/>
                      <w:marBottom w:val="0"/>
                      <w:divBdr>
                        <w:top w:val="none" w:sz="0" w:space="0" w:color="auto"/>
                        <w:left w:val="none" w:sz="0" w:space="0" w:color="auto"/>
                        <w:bottom w:val="none" w:sz="0" w:space="0" w:color="auto"/>
                        <w:right w:val="none" w:sz="0" w:space="0" w:color="auto"/>
                      </w:divBdr>
                    </w:div>
                    <w:div w:id="45224894">
                      <w:marLeft w:val="0"/>
                      <w:marRight w:val="0"/>
                      <w:marTop w:val="0"/>
                      <w:marBottom w:val="0"/>
                      <w:divBdr>
                        <w:top w:val="none" w:sz="0" w:space="0" w:color="auto"/>
                        <w:left w:val="none" w:sz="0" w:space="0" w:color="auto"/>
                        <w:bottom w:val="none" w:sz="0" w:space="0" w:color="auto"/>
                        <w:right w:val="none" w:sz="0" w:space="0" w:color="auto"/>
                      </w:divBdr>
                    </w:div>
                    <w:div w:id="1556894452">
                      <w:marLeft w:val="0"/>
                      <w:marRight w:val="0"/>
                      <w:marTop w:val="0"/>
                      <w:marBottom w:val="0"/>
                      <w:divBdr>
                        <w:top w:val="none" w:sz="0" w:space="0" w:color="auto"/>
                        <w:left w:val="none" w:sz="0" w:space="0" w:color="auto"/>
                        <w:bottom w:val="none" w:sz="0" w:space="0" w:color="auto"/>
                        <w:right w:val="none" w:sz="0" w:space="0" w:color="auto"/>
                      </w:divBdr>
                    </w:div>
                    <w:div w:id="1921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4982">
          <w:marLeft w:val="0"/>
          <w:marRight w:val="0"/>
          <w:marTop w:val="0"/>
          <w:marBottom w:val="0"/>
          <w:divBdr>
            <w:top w:val="none" w:sz="0" w:space="0" w:color="auto"/>
            <w:left w:val="none" w:sz="0" w:space="0" w:color="auto"/>
            <w:bottom w:val="none" w:sz="0" w:space="0" w:color="auto"/>
            <w:right w:val="none" w:sz="0" w:space="0" w:color="auto"/>
          </w:divBdr>
          <w:divsChild>
            <w:div w:id="2146121531">
              <w:marLeft w:val="0"/>
              <w:marRight w:val="0"/>
              <w:marTop w:val="0"/>
              <w:marBottom w:val="0"/>
              <w:divBdr>
                <w:top w:val="none" w:sz="0" w:space="0" w:color="auto"/>
                <w:left w:val="none" w:sz="0" w:space="0" w:color="auto"/>
                <w:bottom w:val="none" w:sz="0" w:space="0" w:color="auto"/>
                <w:right w:val="none" w:sz="0" w:space="0" w:color="auto"/>
              </w:divBdr>
            </w:div>
          </w:divsChild>
        </w:div>
        <w:div w:id="1523547440">
          <w:marLeft w:val="0"/>
          <w:marRight w:val="0"/>
          <w:marTop w:val="0"/>
          <w:marBottom w:val="0"/>
          <w:divBdr>
            <w:top w:val="none" w:sz="0" w:space="0" w:color="auto"/>
            <w:left w:val="none" w:sz="0" w:space="0" w:color="auto"/>
            <w:bottom w:val="none" w:sz="0" w:space="0" w:color="auto"/>
            <w:right w:val="none" w:sz="0" w:space="0" w:color="auto"/>
          </w:divBdr>
          <w:divsChild>
            <w:div w:id="177277374">
              <w:marLeft w:val="0"/>
              <w:marRight w:val="0"/>
              <w:marTop w:val="0"/>
              <w:marBottom w:val="0"/>
              <w:divBdr>
                <w:top w:val="none" w:sz="0" w:space="0" w:color="auto"/>
                <w:left w:val="none" w:sz="0" w:space="0" w:color="auto"/>
                <w:bottom w:val="none" w:sz="0" w:space="0" w:color="auto"/>
                <w:right w:val="none" w:sz="0" w:space="0" w:color="auto"/>
              </w:divBdr>
              <w:divsChild>
                <w:div w:id="381371794">
                  <w:marLeft w:val="0"/>
                  <w:marRight w:val="0"/>
                  <w:marTop w:val="0"/>
                  <w:marBottom w:val="0"/>
                  <w:divBdr>
                    <w:top w:val="none" w:sz="0" w:space="0" w:color="auto"/>
                    <w:left w:val="none" w:sz="0" w:space="0" w:color="auto"/>
                    <w:bottom w:val="none" w:sz="0" w:space="0" w:color="auto"/>
                    <w:right w:val="none" w:sz="0" w:space="0" w:color="auto"/>
                  </w:divBdr>
                  <w:divsChild>
                    <w:div w:id="127802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234">
          <w:marLeft w:val="0"/>
          <w:marRight w:val="0"/>
          <w:marTop w:val="0"/>
          <w:marBottom w:val="0"/>
          <w:divBdr>
            <w:top w:val="none" w:sz="0" w:space="0" w:color="auto"/>
            <w:left w:val="none" w:sz="0" w:space="0" w:color="auto"/>
            <w:bottom w:val="none" w:sz="0" w:space="0" w:color="auto"/>
            <w:right w:val="none" w:sz="0" w:space="0" w:color="auto"/>
          </w:divBdr>
          <w:divsChild>
            <w:div w:id="500773990">
              <w:marLeft w:val="0"/>
              <w:marRight w:val="0"/>
              <w:marTop w:val="0"/>
              <w:marBottom w:val="0"/>
              <w:divBdr>
                <w:top w:val="none" w:sz="0" w:space="0" w:color="auto"/>
                <w:left w:val="none" w:sz="0" w:space="0" w:color="auto"/>
                <w:bottom w:val="none" w:sz="0" w:space="0" w:color="auto"/>
                <w:right w:val="none" w:sz="0" w:space="0" w:color="auto"/>
              </w:divBdr>
              <w:divsChild>
                <w:div w:id="1115566293">
                  <w:marLeft w:val="0"/>
                  <w:marRight w:val="0"/>
                  <w:marTop w:val="0"/>
                  <w:marBottom w:val="0"/>
                  <w:divBdr>
                    <w:top w:val="none" w:sz="0" w:space="0" w:color="auto"/>
                    <w:left w:val="none" w:sz="0" w:space="0" w:color="auto"/>
                    <w:bottom w:val="none" w:sz="0" w:space="0" w:color="auto"/>
                    <w:right w:val="none" w:sz="0" w:space="0" w:color="auto"/>
                  </w:divBdr>
                </w:div>
                <w:div w:id="1932153568">
                  <w:marLeft w:val="0"/>
                  <w:marRight w:val="0"/>
                  <w:marTop w:val="0"/>
                  <w:marBottom w:val="0"/>
                  <w:divBdr>
                    <w:top w:val="none" w:sz="0" w:space="0" w:color="auto"/>
                    <w:left w:val="none" w:sz="0" w:space="0" w:color="auto"/>
                    <w:bottom w:val="none" w:sz="0" w:space="0" w:color="auto"/>
                    <w:right w:val="none" w:sz="0" w:space="0" w:color="auto"/>
                  </w:divBdr>
                </w:div>
                <w:div w:id="499738508">
                  <w:marLeft w:val="0"/>
                  <w:marRight w:val="0"/>
                  <w:marTop w:val="0"/>
                  <w:marBottom w:val="0"/>
                  <w:divBdr>
                    <w:top w:val="none" w:sz="0" w:space="0" w:color="auto"/>
                    <w:left w:val="none" w:sz="0" w:space="0" w:color="auto"/>
                    <w:bottom w:val="none" w:sz="0" w:space="0" w:color="auto"/>
                    <w:right w:val="none" w:sz="0" w:space="0" w:color="auto"/>
                  </w:divBdr>
                  <w:divsChild>
                    <w:div w:id="1252736529">
                      <w:marLeft w:val="0"/>
                      <w:marRight w:val="0"/>
                      <w:marTop w:val="0"/>
                      <w:marBottom w:val="0"/>
                      <w:divBdr>
                        <w:top w:val="none" w:sz="0" w:space="0" w:color="auto"/>
                        <w:left w:val="none" w:sz="0" w:space="0" w:color="auto"/>
                        <w:bottom w:val="none" w:sz="0" w:space="0" w:color="auto"/>
                        <w:right w:val="none" w:sz="0" w:space="0" w:color="auto"/>
                      </w:divBdr>
                      <w:divsChild>
                        <w:div w:id="1812939741">
                          <w:marLeft w:val="0"/>
                          <w:marRight w:val="0"/>
                          <w:marTop w:val="0"/>
                          <w:marBottom w:val="0"/>
                          <w:divBdr>
                            <w:top w:val="none" w:sz="0" w:space="0" w:color="auto"/>
                            <w:left w:val="none" w:sz="0" w:space="0" w:color="auto"/>
                            <w:bottom w:val="none" w:sz="0" w:space="0" w:color="auto"/>
                            <w:right w:val="none" w:sz="0" w:space="0" w:color="auto"/>
                          </w:divBdr>
                        </w:div>
                        <w:div w:id="1458598768">
                          <w:marLeft w:val="0"/>
                          <w:marRight w:val="0"/>
                          <w:marTop w:val="0"/>
                          <w:marBottom w:val="0"/>
                          <w:divBdr>
                            <w:top w:val="none" w:sz="0" w:space="0" w:color="auto"/>
                            <w:left w:val="none" w:sz="0" w:space="0" w:color="auto"/>
                            <w:bottom w:val="none" w:sz="0" w:space="0" w:color="auto"/>
                            <w:right w:val="none" w:sz="0" w:space="0" w:color="auto"/>
                          </w:divBdr>
                          <w:divsChild>
                            <w:div w:id="186220320">
                              <w:marLeft w:val="0"/>
                              <w:marRight w:val="0"/>
                              <w:marTop w:val="0"/>
                              <w:marBottom w:val="0"/>
                              <w:divBdr>
                                <w:top w:val="none" w:sz="0" w:space="0" w:color="auto"/>
                                <w:left w:val="none" w:sz="0" w:space="0" w:color="auto"/>
                                <w:bottom w:val="none" w:sz="0" w:space="0" w:color="auto"/>
                                <w:right w:val="none" w:sz="0" w:space="0" w:color="auto"/>
                              </w:divBdr>
                            </w:div>
                            <w:div w:id="460459805">
                              <w:marLeft w:val="0"/>
                              <w:marRight w:val="0"/>
                              <w:marTop w:val="0"/>
                              <w:marBottom w:val="0"/>
                              <w:divBdr>
                                <w:top w:val="none" w:sz="0" w:space="0" w:color="auto"/>
                                <w:left w:val="none" w:sz="0" w:space="0" w:color="auto"/>
                                <w:bottom w:val="none" w:sz="0" w:space="0" w:color="auto"/>
                                <w:right w:val="none" w:sz="0" w:space="0" w:color="auto"/>
                              </w:divBdr>
                            </w:div>
                            <w:div w:id="1789545034">
                              <w:marLeft w:val="0"/>
                              <w:marRight w:val="0"/>
                              <w:marTop w:val="0"/>
                              <w:marBottom w:val="0"/>
                              <w:divBdr>
                                <w:top w:val="none" w:sz="0" w:space="0" w:color="auto"/>
                                <w:left w:val="none" w:sz="0" w:space="0" w:color="auto"/>
                                <w:bottom w:val="none" w:sz="0" w:space="0" w:color="auto"/>
                                <w:right w:val="none" w:sz="0" w:space="0" w:color="auto"/>
                              </w:divBdr>
                            </w:div>
                            <w:div w:id="484123867">
                              <w:marLeft w:val="0"/>
                              <w:marRight w:val="0"/>
                              <w:marTop w:val="0"/>
                              <w:marBottom w:val="0"/>
                              <w:divBdr>
                                <w:top w:val="none" w:sz="0" w:space="0" w:color="auto"/>
                                <w:left w:val="none" w:sz="0" w:space="0" w:color="auto"/>
                                <w:bottom w:val="none" w:sz="0" w:space="0" w:color="auto"/>
                                <w:right w:val="none" w:sz="0" w:space="0" w:color="auto"/>
                              </w:divBdr>
                            </w:div>
                            <w:div w:id="1844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09572">
                  <w:marLeft w:val="0"/>
                  <w:marRight w:val="0"/>
                  <w:marTop w:val="0"/>
                  <w:marBottom w:val="0"/>
                  <w:divBdr>
                    <w:top w:val="none" w:sz="0" w:space="0" w:color="auto"/>
                    <w:left w:val="none" w:sz="0" w:space="0" w:color="auto"/>
                    <w:bottom w:val="none" w:sz="0" w:space="0" w:color="auto"/>
                    <w:right w:val="none" w:sz="0" w:space="0" w:color="auto"/>
                  </w:divBdr>
                  <w:divsChild>
                    <w:div w:id="4697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6813">
          <w:marLeft w:val="0"/>
          <w:marRight w:val="0"/>
          <w:marTop w:val="0"/>
          <w:marBottom w:val="0"/>
          <w:divBdr>
            <w:top w:val="none" w:sz="0" w:space="0" w:color="auto"/>
            <w:left w:val="none" w:sz="0" w:space="0" w:color="auto"/>
            <w:bottom w:val="none" w:sz="0" w:space="0" w:color="auto"/>
            <w:right w:val="none" w:sz="0" w:space="0" w:color="auto"/>
          </w:divBdr>
          <w:divsChild>
            <w:div w:id="1788884869">
              <w:marLeft w:val="0"/>
              <w:marRight w:val="0"/>
              <w:marTop w:val="0"/>
              <w:marBottom w:val="0"/>
              <w:divBdr>
                <w:top w:val="none" w:sz="0" w:space="0" w:color="auto"/>
                <w:left w:val="none" w:sz="0" w:space="0" w:color="auto"/>
                <w:bottom w:val="none" w:sz="0" w:space="0" w:color="auto"/>
                <w:right w:val="none" w:sz="0" w:space="0" w:color="auto"/>
              </w:divBdr>
              <w:divsChild>
                <w:div w:id="1713920236">
                  <w:marLeft w:val="0"/>
                  <w:marRight w:val="0"/>
                  <w:marTop w:val="0"/>
                  <w:marBottom w:val="0"/>
                  <w:divBdr>
                    <w:top w:val="none" w:sz="0" w:space="0" w:color="auto"/>
                    <w:left w:val="none" w:sz="0" w:space="0" w:color="auto"/>
                    <w:bottom w:val="none" w:sz="0" w:space="0" w:color="auto"/>
                    <w:right w:val="none" w:sz="0" w:space="0" w:color="auto"/>
                  </w:divBdr>
                  <w:divsChild>
                    <w:div w:id="154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9495">
          <w:marLeft w:val="0"/>
          <w:marRight w:val="0"/>
          <w:marTop w:val="0"/>
          <w:marBottom w:val="0"/>
          <w:divBdr>
            <w:top w:val="none" w:sz="0" w:space="0" w:color="auto"/>
            <w:left w:val="none" w:sz="0" w:space="0" w:color="auto"/>
            <w:bottom w:val="none" w:sz="0" w:space="0" w:color="auto"/>
            <w:right w:val="none" w:sz="0" w:space="0" w:color="auto"/>
          </w:divBdr>
          <w:divsChild>
            <w:div w:id="1638410056">
              <w:marLeft w:val="0"/>
              <w:marRight w:val="0"/>
              <w:marTop w:val="0"/>
              <w:marBottom w:val="0"/>
              <w:divBdr>
                <w:top w:val="none" w:sz="0" w:space="0" w:color="auto"/>
                <w:left w:val="none" w:sz="0" w:space="0" w:color="auto"/>
                <w:bottom w:val="none" w:sz="0" w:space="0" w:color="auto"/>
                <w:right w:val="none" w:sz="0" w:space="0" w:color="auto"/>
              </w:divBdr>
              <w:divsChild>
                <w:div w:id="1828470542">
                  <w:marLeft w:val="0"/>
                  <w:marRight w:val="0"/>
                  <w:marTop w:val="0"/>
                  <w:marBottom w:val="0"/>
                  <w:divBdr>
                    <w:top w:val="none" w:sz="0" w:space="0" w:color="auto"/>
                    <w:left w:val="none" w:sz="0" w:space="0" w:color="auto"/>
                    <w:bottom w:val="none" w:sz="0" w:space="0" w:color="auto"/>
                    <w:right w:val="none" w:sz="0" w:space="0" w:color="auto"/>
                  </w:divBdr>
                </w:div>
                <w:div w:id="629749104">
                  <w:marLeft w:val="0"/>
                  <w:marRight w:val="0"/>
                  <w:marTop w:val="0"/>
                  <w:marBottom w:val="0"/>
                  <w:divBdr>
                    <w:top w:val="none" w:sz="0" w:space="0" w:color="auto"/>
                    <w:left w:val="none" w:sz="0" w:space="0" w:color="auto"/>
                    <w:bottom w:val="none" w:sz="0" w:space="0" w:color="auto"/>
                    <w:right w:val="none" w:sz="0" w:space="0" w:color="auto"/>
                  </w:divBdr>
                </w:div>
                <w:div w:id="154735055">
                  <w:marLeft w:val="0"/>
                  <w:marRight w:val="0"/>
                  <w:marTop w:val="0"/>
                  <w:marBottom w:val="0"/>
                  <w:divBdr>
                    <w:top w:val="none" w:sz="0" w:space="0" w:color="auto"/>
                    <w:left w:val="none" w:sz="0" w:space="0" w:color="auto"/>
                    <w:bottom w:val="none" w:sz="0" w:space="0" w:color="auto"/>
                    <w:right w:val="none" w:sz="0" w:space="0" w:color="auto"/>
                  </w:divBdr>
                  <w:divsChild>
                    <w:div w:id="1227187217">
                      <w:marLeft w:val="0"/>
                      <w:marRight w:val="0"/>
                      <w:marTop w:val="0"/>
                      <w:marBottom w:val="0"/>
                      <w:divBdr>
                        <w:top w:val="none" w:sz="0" w:space="0" w:color="auto"/>
                        <w:left w:val="none" w:sz="0" w:space="0" w:color="auto"/>
                        <w:bottom w:val="none" w:sz="0" w:space="0" w:color="auto"/>
                        <w:right w:val="none" w:sz="0" w:space="0" w:color="auto"/>
                      </w:divBdr>
                      <w:divsChild>
                        <w:div w:id="347175481">
                          <w:marLeft w:val="0"/>
                          <w:marRight w:val="0"/>
                          <w:marTop w:val="0"/>
                          <w:marBottom w:val="0"/>
                          <w:divBdr>
                            <w:top w:val="none" w:sz="0" w:space="0" w:color="auto"/>
                            <w:left w:val="none" w:sz="0" w:space="0" w:color="auto"/>
                            <w:bottom w:val="none" w:sz="0" w:space="0" w:color="auto"/>
                            <w:right w:val="none" w:sz="0" w:space="0" w:color="auto"/>
                          </w:divBdr>
                        </w:div>
                        <w:div w:id="1605846937">
                          <w:marLeft w:val="0"/>
                          <w:marRight w:val="0"/>
                          <w:marTop w:val="0"/>
                          <w:marBottom w:val="0"/>
                          <w:divBdr>
                            <w:top w:val="none" w:sz="0" w:space="0" w:color="auto"/>
                            <w:left w:val="none" w:sz="0" w:space="0" w:color="auto"/>
                            <w:bottom w:val="none" w:sz="0" w:space="0" w:color="auto"/>
                            <w:right w:val="none" w:sz="0" w:space="0" w:color="auto"/>
                          </w:divBdr>
                          <w:divsChild>
                            <w:div w:id="62879254">
                              <w:marLeft w:val="0"/>
                              <w:marRight w:val="0"/>
                              <w:marTop w:val="0"/>
                              <w:marBottom w:val="0"/>
                              <w:divBdr>
                                <w:top w:val="none" w:sz="0" w:space="0" w:color="auto"/>
                                <w:left w:val="none" w:sz="0" w:space="0" w:color="auto"/>
                                <w:bottom w:val="none" w:sz="0" w:space="0" w:color="auto"/>
                                <w:right w:val="none" w:sz="0" w:space="0" w:color="auto"/>
                              </w:divBdr>
                            </w:div>
                            <w:div w:id="1727605583">
                              <w:marLeft w:val="0"/>
                              <w:marRight w:val="0"/>
                              <w:marTop w:val="0"/>
                              <w:marBottom w:val="0"/>
                              <w:divBdr>
                                <w:top w:val="none" w:sz="0" w:space="0" w:color="auto"/>
                                <w:left w:val="none" w:sz="0" w:space="0" w:color="auto"/>
                                <w:bottom w:val="none" w:sz="0" w:space="0" w:color="auto"/>
                                <w:right w:val="none" w:sz="0" w:space="0" w:color="auto"/>
                              </w:divBdr>
                            </w:div>
                            <w:div w:id="21083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9408">
                  <w:marLeft w:val="0"/>
                  <w:marRight w:val="0"/>
                  <w:marTop w:val="0"/>
                  <w:marBottom w:val="0"/>
                  <w:divBdr>
                    <w:top w:val="none" w:sz="0" w:space="0" w:color="auto"/>
                    <w:left w:val="none" w:sz="0" w:space="0" w:color="auto"/>
                    <w:bottom w:val="none" w:sz="0" w:space="0" w:color="auto"/>
                    <w:right w:val="none" w:sz="0" w:space="0" w:color="auto"/>
                  </w:divBdr>
                  <w:divsChild>
                    <w:div w:id="8871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18014">
          <w:marLeft w:val="0"/>
          <w:marRight w:val="0"/>
          <w:marTop w:val="0"/>
          <w:marBottom w:val="0"/>
          <w:divBdr>
            <w:top w:val="none" w:sz="0" w:space="0" w:color="auto"/>
            <w:left w:val="none" w:sz="0" w:space="0" w:color="auto"/>
            <w:bottom w:val="none" w:sz="0" w:space="0" w:color="auto"/>
            <w:right w:val="none" w:sz="0" w:space="0" w:color="auto"/>
          </w:divBdr>
          <w:divsChild>
            <w:div w:id="1651061723">
              <w:marLeft w:val="0"/>
              <w:marRight w:val="0"/>
              <w:marTop w:val="0"/>
              <w:marBottom w:val="0"/>
              <w:divBdr>
                <w:top w:val="none" w:sz="0" w:space="0" w:color="auto"/>
                <w:left w:val="none" w:sz="0" w:space="0" w:color="auto"/>
                <w:bottom w:val="none" w:sz="0" w:space="0" w:color="auto"/>
                <w:right w:val="none" w:sz="0" w:space="0" w:color="auto"/>
              </w:divBdr>
              <w:divsChild>
                <w:div w:id="12539659">
                  <w:marLeft w:val="0"/>
                  <w:marRight w:val="0"/>
                  <w:marTop w:val="0"/>
                  <w:marBottom w:val="0"/>
                  <w:divBdr>
                    <w:top w:val="none" w:sz="0" w:space="0" w:color="auto"/>
                    <w:left w:val="none" w:sz="0" w:space="0" w:color="auto"/>
                    <w:bottom w:val="none" w:sz="0" w:space="0" w:color="auto"/>
                    <w:right w:val="none" w:sz="0" w:space="0" w:color="auto"/>
                  </w:divBdr>
                  <w:divsChild>
                    <w:div w:id="22191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73849">
          <w:marLeft w:val="0"/>
          <w:marRight w:val="0"/>
          <w:marTop w:val="0"/>
          <w:marBottom w:val="0"/>
          <w:divBdr>
            <w:top w:val="none" w:sz="0" w:space="0" w:color="auto"/>
            <w:left w:val="none" w:sz="0" w:space="0" w:color="auto"/>
            <w:bottom w:val="none" w:sz="0" w:space="0" w:color="auto"/>
            <w:right w:val="none" w:sz="0" w:space="0" w:color="auto"/>
          </w:divBdr>
          <w:divsChild>
            <w:div w:id="1649626636">
              <w:marLeft w:val="0"/>
              <w:marRight w:val="0"/>
              <w:marTop w:val="0"/>
              <w:marBottom w:val="0"/>
              <w:divBdr>
                <w:top w:val="none" w:sz="0" w:space="0" w:color="auto"/>
                <w:left w:val="none" w:sz="0" w:space="0" w:color="auto"/>
                <w:bottom w:val="none" w:sz="0" w:space="0" w:color="auto"/>
                <w:right w:val="none" w:sz="0" w:space="0" w:color="auto"/>
              </w:divBdr>
              <w:divsChild>
                <w:div w:id="1677999872">
                  <w:marLeft w:val="0"/>
                  <w:marRight w:val="0"/>
                  <w:marTop w:val="0"/>
                  <w:marBottom w:val="0"/>
                  <w:divBdr>
                    <w:top w:val="none" w:sz="0" w:space="0" w:color="auto"/>
                    <w:left w:val="none" w:sz="0" w:space="0" w:color="auto"/>
                    <w:bottom w:val="none" w:sz="0" w:space="0" w:color="auto"/>
                    <w:right w:val="none" w:sz="0" w:space="0" w:color="auto"/>
                  </w:divBdr>
                </w:div>
                <w:div w:id="1863085148">
                  <w:marLeft w:val="0"/>
                  <w:marRight w:val="0"/>
                  <w:marTop w:val="0"/>
                  <w:marBottom w:val="0"/>
                  <w:divBdr>
                    <w:top w:val="none" w:sz="0" w:space="0" w:color="auto"/>
                    <w:left w:val="none" w:sz="0" w:space="0" w:color="auto"/>
                    <w:bottom w:val="none" w:sz="0" w:space="0" w:color="auto"/>
                    <w:right w:val="none" w:sz="0" w:space="0" w:color="auto"/>
                  </w:divBdr>
                </w:div>
                <w:div w:id="994260841">
                  <w:marLeft w:val="0"/>
                  <w:marRight w:val="0"/>
                  <w:marTop w:val="0"/>
                  <w:marBottom w:val="0"/>
                  <w:divBdr>
                    <w:top w:val="none" w:sz="0" w:space="0" w:color="auto"/>
                    <w:left w:val="none" w:sz="0" w:space="0" w:color="auto"/>
                    <w:bottom w:val="none" w:sz="0" w:space="0" w:color="auto"/>
                    <w:right w:val="none" w:sz="0" w:space="0" w:color="auto"/>
                  </w:divBdr>
                  <w:divsChild>
                    <w:div w:id="1009134770">
                      <w:marLeft w:val="0"/>
                      <w:marRight w:val="0"/>
                      <w:marTop w:val="0"/>
                      <w:marBottom w:val="0"/>
                      <w:divBdr>
                        <w:top w:val="none" w:sz="0" w:space="0" w:color="auto"/>
                        <w:left w:val="none" w:sz="0" w:space="0" w:color="auto"/>
                        <w:bottom w:val="none" w:sz="0" w:space="0" w:color="auto"/>
                        <w:right w:val="none" w:sz="0" w:space="0" w:color="auto"/>
                      </w:divBdr>
                      <w:divsChild>
                        <w:div w:id="810945028">
                          <w:marLeft w:val="0"/>
                          <w:marRight w:val="0"/>
                          <w:marTop w:val="0"/>
                          <w:marBottom w:val="0"/>
                          <w:divBdr>
                            <w:top w:val="none" w:sz="0" w:space="0" w:color="auto"/>
                            <w:left w:val="none" w:sz="0" w:space="0" w:color="auto"/>
                            <w:bottom w:val="none" w:sz="0" w:space="0" w:color="auto"/>
                            <w:right w:val="none" w:sz="0" w:space="0" w:color="auto"/>
                          </w:divBdr>
                        </w:div>
                        <w:div w:id="862011395">
                          <w:marLeft w:val="0"/>
                          <w:marRight w:val="0"/>
                          <w:marTop w:val="0"/>
                          <w:marBottom w:val="0"/>
                          <w:divBdr>
                            <w:top w:val="none" w:sz="0" w:space="0" w:color="auto"/>
                            <w:left w:val="none" w:sz="0" w:space="0" w:color="auto"/>
                            <w:bottom w:val="none" w:sz="0" w:space="0" w:color="auto"/>
                            <w:right w:val="none" w:sz="0" w:space="0" w:color="auto"/>
                          </w:divBdr>
                          <w:divsChild>
                            <w:div w:id="871385679">
                              <w:marLeft w:val="0"/>
                              <w:marRight w:val="0"/>
                              <w:marTop w:val="0"/>
                              <w:marBottom w:val="0"/>
                              <w:divBdr>
                                <w:top w:val="none" w:sz="0" w:space="0" w:color="auto"/>
                                <w:left w:val="none" w:sz="0" w:space="0" w:color="auto"/>
                                <w:bottom w:val="none" w:sz="0" w:space="0" w:color="auto"/>
                                <w:right w:val="none" w:sz="0" w:space="0" w:color="auto"/>
                              </w:divBdr>
                            </w:div>
                            <w:div w:id="1316686777">
                              <w:marLeft w:val="0"/>
                              <w:marRight w:val="0"/>
                              <w:marTop w:val="0"/>
                              <w:marBottom w:val="0"/>
                              <w:divBdr>
                                <w:top w:val="none" w:sz="0" w:space="0" w:color="auto"/>
                                <w:left w:val="none" w:sz="0" w:space="0" w:color="auto"/>
                                <w:bottom w:val="none" w:sz="0" w:space="0" w:color="auto"/>
                                <w:right w:val="none" w:sz="0" w:space="0" w:color="auto"/>
                              </w:divBdr>
                            </w:div>
                            <w:div w:id="1317301871">
                              <w:marLeft w:val="0"/>
                              <w:marRight w:val="0"/>
                              <w:marTop w:val="0"/>
                              <w:marBottom w:val="0"/>
                              <w:divBdr>
                                <w:top w:val="none" w:sz="0" w:space="0" w:color="auto"/>
                                <w:left w:val="none" w:sz="0" w:space="0" w:color="auto"/>
                                <w:bottom w:val="none" w:sz="0" w:space="0" w:color="auto"/>
                                <w:right w:val="none" w:sz="0" w:space="0" w:color="auto"/>
                              </w:divBdr>
                            </w:div>
                            <w:div w:id="985666576">
                              <w:marLeft w:val="0"/>
                              <w:marRight w:val="0"/>
                              <w:marTop w:val="0"/>
                              <w:marBottom w:val="0"/>
                              <w:divBdr>
                                <w:top w:val="none" w:sz="0" w:space="0" w:color="auto"/>
                                <w:left w:val="none" w:sz="0" w:space="0" w:color="auto"/>
                                <w:bottom w:val="none" w:sz="0" w:space="0" w:color="auto"/>
                                <w:right w:val="none" w:sz="0" w:space="0" w:color="auto"/>
                              </w:divBdr>
                            </w:div>
                            <w:div w:id="1034497525">
                              <w:marLeft w:val="0"/>
                              <w:marRight w:val="0"/>
                              <w:marTop w:val="0"/>
                              <w:marBottom w:val="0"/>
                              <w:divBdr>
                                <w:top w:val="none" w:sz="0" w:space="0" w:color="auto"/>
                                <w:left w:val="none" w:sz="0" w:space="0" w:color="auto"/>
                                <w:bottom w:val="none" w:sz="0" w:space="0" w:color="auto"/>
                                <w:right w:val="none" w:sz="0" w:space="0" w:color="auto"/>
                              </w:divBdr>
                            </w:div>
                            <w:div w:id="375086588">
                              <w:marLeft w:val="0"/>
                              <w:marRight w:val="0"/>
                              <w:marTop w:val="0"/>
                              <w:marBottom w:val="0"/>
                              <w:divBdr>
                                <w:top w:val="none" w:sz="0" w:space="0" w:color="auto"/>
                                <w:left w:val="none" w:sz="0" w:space="0" w:color="auto"/>
                                <w:bottom w:val="none" w:sz="0" w:space="0" w:color="auto"/>
                                <w:right w:val="none" w:sz="0" w:space="0" w:color="auto"/>
                              </w:divBdr>
                            </w:div>
                            <w:div w:id="6726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3592">
                  <w:marLeft w:val="0"/>
                  <w:marRight w:val="0"/>
                  <w:marTop w:val="0"/>
                  <w:marBottom w:val="0"/>
                  <w:divBdr>
                    <w:top w:val="none" w:sz="0" w:space="0" w:color="auto"/>
                    <w:left w:val="none" w:sz="0" w:space="0" w:color="auto"/>
                    <w:bottom w:val="none" w:sz="0" w:space="0" w:color="auto"/>
                    <w:right w:val="none" w:sz="0" w:space="0" w:color="auto"/>
                  </w:divBdr>
                  <w:divsChild>
                    <w:div w:id="13571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39070">
          <w:marLeft w:val="0"/>
          <w:marRight w:val="0"/>
          <w:marTop w:val="0"/>
          <w:marBottom w:val="0"/>
          <w:divBdr>
            <w:top w:val="none" w:sz="0" w:space="0" w:color="auto"/>
            <w:left w:val="none" w:sz="0" w:space="0" w:color="auto"/>
            <w:bottom w:val="none" w:sz="0" w:space="0" w:color="auto"/>
            <w:right w:val="none" w:sz="0" w:space="0" w:color="auto"/>
          </w:divBdr>
          <w:divsChild>
            <w:div w:id="1239293155">
              <w:marLeft w:val="0"/>
              <w:marRight w:val="0"/>
              <w:marTop w:val="0"/>
              <w:marBottom w:val="0"/>
              <w:divBdr>
                <w:top w:val="none" w:sz="0" w:space="0" w:color="auto"/>
                <w:left w:val="none" w:sz="0" w:space="0" w:color="auto"/>
                <w:bottom w:val="none" w:sz="0" w:space="0" w:color="auto"/>
                <w:right w:val="none" w:sz="0" w:space="0" w:color="auto"/>
              </w:divBdr>
              <w:divsChild>
                <w:div w:id="2034988599">
                  <w:marLeft w:val="0"/>
                  <w:marRight w:val="0"/>
                  <w:marTop w:val="0"/>
                  <w:marBottom w:val="0"/>
                  <w:divBdr>
                    <w:top w:val="none" w:sz="0" w:space="0" w:color="auto"/>
                    <w:left w:val="none" w:sz="0" w:space="0" w:color="auto"/>
                    <w:bottom w:val="none" w:sz="0" w:space="0" w:color="auto"/>
                    <w:right w:val="none" w:sz="0" w:space="0" w:color="auto"/>
                  </w:divBdr>
                  <w:divsChild>
                    <w:div w:id="18725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644">
          <w:marLeft w:val="0"/>
          <w:marRight w:val="0"/>
          <w:marTop w:val="0"/>
          <w:marBottom w:val="0"/>
          <w:divBdr>
            <w:top w:val="none" w:sz="0" w:space="0" w:color="auto"/>
            <w:left w:val="none" w:sz="0" w:space="0" w:color="auto"/>
            <w:bottom w:val="none" w:sz="0" w:space="0" w:color="auto"/>
            <w:right w:val="none" w:sz="0" w:space="0" w:color="auto"/>
          </w:divBdr>
          <w:divsChild>
            <w:div w:id="621420083">
              <w:marLeft w:val="0"/>
              <w:marRight w:val="0"/>
              <w:marTop w:val="0"/>
              <w:marBottom w:val="0"/>
              <w:divBdr>
                <w:top w:val="none" w:sz="0" w:space="0" w:color="auto"/>
                <w:left w:val="none" w:sz="0" w:space="0" w:color="auto"/>
                <w:bottom w:val="none" w:sz="0" w:space="0" w:color="auto"/>
                <w:right w:val="none" w:sz="0" w:space="0" w:color="auto"/>
              </w:divBdr>
              <w:divsChild>
                <w:div w:id="1207448522">
                  <w:marLeft w:val="0"/>
                  <w:marRight w:val="0"/>
                  <w:marTop w:val="0"/>
                  <w:marBottom w:val="0"/>
                  <w:divBdr>
                    <w:top w:val="none" w:sz="0" w:space="0" w:color="auto"/>
                    <w:left w:val="none" w:sz="0" w:space="0" w:color="auto"/>
                    <w:bottom w:val="none" w:sz="0" w:space="0" w:color="auto"/>
                    <w:right w:val="none" w:sz="0" w:space="0" w:color="auto"/>
                  </w:divBdr>
                </w:div>
                <w:div w:id="1458766468">
                  <w:marLeft w:val="0"/>
                  <w:marRight w:val="0"/>
                  <w:marTop w:val="0"/>
                  <w:marBottom w:val="0"/>
                  <w:divBdr>
                    <w:top w:val="none" w:sz="0" w:space="0" w:color="auto"/>
                    <w:left w:val="none" w:sz="0" w:space="0" w:color="auto"/>
                    <w:bottom w:val="none" w:sz="0" w:space="0" w:color="auto"/>
                    <w:right w:val="none" w:sz="0" w:space="0" w:color="auto"/>
                  </w:divBdr>
                </w:div>
                <w:div w:id="832449684">
                  <w:marLeft w:val="0"/>
                  <w:marRight w:val="0"/>
                  <w:marTop w:val="0"/>
                  <w:marBottom w:val="0"/>
                  <w:divBdr>
                    <w:top w:val="none" w:sz="0" w:space="0" w:color="auto"/>
                    <w:left w:val="none" w:sz="0" w:space="0" w:color="auto"/>
                    <w:bottom w:val="none" w:sz="0" w:space="0" w:color="auto"/>
                    <w:right w:val="none" w:sz="0" w:space="0" w:color="auto"/>
                  </w:divBdr>
                  <w:divsChild>
                    <w:div w:id="987707047">
                      <w:marLeft w:val="0"/>
                      <w:marRight w:val="0"/>
                      <w:marTop w:val="0"/>
                      <w:marBottom w:val="0"/>
                      <w:divBdr>
                        <w:top w:val="none" w:sz="0" w:space="0" w:color="auto"/>
                        <w:left w:val="none" w:sz="0" w:space="0" w:color="auto"/>
                        <w:bottom w:val="none" w:sz="0" w:space="0" w:color="auto"/>
                        <w:right w:val="none" w:sz="0" w:space="0" w:color="auto"/>
                      </w:divBdr>
                      <w:divsChild>
                        <w:div w:id="2051833757">
                          <w:marLeft w:val="0"/>
                          <w:marRight w:val="0"/>
                          <w:marTop w:val="0"/>
                          <w:marBottom w:val="0"/>
                          <w:divBdr>
                            <w:top w:val="none" w:sz="0" w:space="0" w:color="auto"/>
                            <w:left w:val="none" w:sz="0" w:space="0" w:color="auto"/>
                            <w:bottom w:val="none" w:sz="0" w:space="0" w:color="auto"/>
                            <w:right w:val="none" w:sz="0" w:space="0" w:color="auto"/>
                          </w:divBdr>
                        </w:div>
                        <w:div w:id="1974293014">
                          <w:marLeft w:val="0"/>
                          <w:marRight w:val="0"/>
                          <w:marTop w:val="0"/>
                          <w:marBottom w:val="0"/>
                          <w:divBdr>
                            <w:top w:val="none" w:sz="0" w:space="0" w:color="auto"/>
                            <w:left w:val="none" w:sz="0" w:space="0" w:color="auto"/>
                            <w:bottom w:val="none" w:sz="0" w:space="0" w:color="auto"/>
                            <w:right w:val="none" w:sz="0" w:space="0" w:color="auto"/>
                          </w:divBdr>
                          <w:divsChild>
                            <w:div w:id="1380280338">
                              <w:marLeft w:val="0"/>
                              <w:marRight w:val="0"/>
                              <w:marTop w:val="0"/>
                              <w:marBottom w:val="0"/>
                              <w:divBdr>
                                <w:top w:val="none" w:sz="0" w:space="0" w:color="auto"/>
                                <w:left w:val="none" w:sz="0" w:space="0" w:color="auto"/>
                                <w:bottom w:val="none" w:sz="0" w:space="0" w:color="auto"/>
                                <w:right w:val="none" w:sz="0" w:space="0" w:color="auto"/>
                              </w:divBdr>
                            </w:div>
                            <w:div w:id="459689483">
                              <w:marLeft w:val="0"/>
                              <w:marRight w:val="0"/>
                              <w:marTop w:val="0"/>
                              <w:marBottom w:val="0"/>
                              <w:divBdr>
                                <w:top w:val="none" w:sz="0" w:space="0" w:color="auto"/>
                                <w:left w:val="none" w:sz="0" w:space="0" w:color="auto"/>
                                <w:bottom w:val="none" w:sz="0" w:space="0" w:color="auto"/>
                                <w:right w:val="none" w:sz="0" w:space="0" w:color="auto"/>
                              </w:divBdr>
                            </w:div>
                            <w:div w:id="207034587">
                              <w:marLeft w:val="0"/>
                              <w:marRight w:val="0"/>
                              <w:marTop w:val="0"/>
                              <w:marBottom w:val="0"/>
                              <w:divBdr>
                                <w:top w:val="none" w:sz="0" w:space="0" w:color="auto"/>
                                <w:left w:val="none" w:sz="0" w:space="0" w:color="auto"/>
                                <w:bottom w:val="none" w:sz="0" w:space="0" w:color="auto"/>
                                <w:right w:val="none" w:sz="0" w:space="0" w:color="auto"/>
                              </w:divBdr>
                            </w:div>
                            <w:div w:id="680009015">
                              <w:marLeft w:val="0"/>
                              <w:marRight w:val="0"/>
                              <w:marTop w:val="0"/>
                              <w:marBottom w:val="0"/>
                              <w:divBdr>
                                <w:top w:val="none" w:sz="0" w:space="0" w:color="auto"/>
                                <w:left w:val="none" w:sz="0" w:space="0" w:color="auto"/>
                                <w:bottom w:val="none" w:sz="0" w:space="0" w:color="auto"/>
                                <w:right w:val="none" w:sz="0" w:space="0" w:color="auto"/>
                              </w:divBdr>
                            </w:div>
                            <w:div w:id="1628386847">
                              <w:marLeft w:val="0"/>
                              <w:marRight w:val="0"/>
                              <w:marTop w:val="0"/>
                              <w:marBottom w:val="0"/>
                              <w:divBdr>
                                <w:top w:val="none" w:sz="0" w:space="0" w:color="auto"/>
                                <w:left w:val="none" w:sz="0" w:space="0" w:color="auto"/>
                                <w:bottom w:val="none" w:sz="0" w:space="0" w:color="auto"/>
                                <w:right w:val="none" w:sz="0" w:space="0" w:color="auto"/>
                              </w:divBdr>
                            </w:div>
                            <w:div w:id="1667828196">
                              <w:marLeft w:val="0"/>
                              <w:marRight w:val="0"/>
                              <w:marTop w:val="0"/>
                              <w:marBottom w:val="0"/>
                              <w:divBdr>
                                <w:top w:val="none" w:sz="0" w:space="0" w:color="auto"/>
                                <w:left w:val="none" w:sz="0" w:space="0" w:color="auto"/>
                                <w:bottom w:val="none" w:sz="0" w:space="0" w:color="auto"/>
                                <w:right w:val="none" w:sz="0" w:space="0" w:color="auto"/>
                              </w:divBdr>
                            </w:div>
                            <w:div w:id="19298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99">
                  <w:marLeft w:val="0"/>
                  <w:marRight w:val="0"/>
                  <w:marTop w:val="0"/>
                  <w:marBottom w:val="0"/>
                  <w:divBdr>
                    <w:top w:val="none" w:sz="0" w:space="0" w:color="auto"/>
                    <w:left w:val="none" w:sz="0" w:space="0" w:color="auto"/>
                    <w:bottom w:val="none" w:sz="0" w:space="0" w:color="auto"/>
                    <w:right w:val="none" w:sz="0" w:space="0" w:color="auto"/>
                  </w:divBdr>
                  <w:divsChild>
                    <w:div w:id="12609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37577">
          <w:marLeft w:val="0"/>
          <w:marRight w:val="0"/>
          <w:marTop w:val="0"/>
          <w:marBottom w:val="0"/>
          <w:divBdr>
            <w:top w:val="none" w:sz="0" w:space="0" w:color="auto"/>
            <w:left w:val="none" w:sz="0" w:space="0" w:color="auto"/>
            <w:bottom w:val="none" w:sz="0" w:space="0" w:color="auto"/>
            <w:right w:val="none" w:sz="0" w:space="0" w:color="auto"/>
          </w:divBdr>
          <w:divsChild>
            <w:div w:id="1550916140">
              <w:marLeft w:val="0"/>
              <w:marRight w:val="0"/>
              <w:marTop w:val="0"/>
              <w:marBottom w:val="0"/>
              <w:divBdr>
                <w:top w:val="none" w:sz="0" w:space="0" w:color="auto"/>
                <w:left w:val="none" w:sz="0" w:space="0" w:color="auto"/>
                <w:bottom w:val="none" w:sz="0" w:space="0" w:color="auto"/>
                <w:right w:val="none" w:sz="0" w:space="0" w:color="auto"/>
              </w:divBdr>
              <w:divsChild>
                <w:div w:id="753360795">
                  <w:marLeft w:val="0"/>
                  <w:marRight w:val="0"/>
                  <w:marTop w:val="0"/>
                  <w:marBottom w:val="0"/>
                  <w:divBdr>
                    <w:top w:val="none" w:sz="0" w:space="0" w:color="auto"/>
                    <w:left w:val="none" w:sz="0" w:space="0" w:color="auto"/>
                    <w:bottom w:val="none" w:sz="0" w:space="0" w:color="auto"/>
                    <w:right w:val="none" w:sz="0" w:space="0" w:color="auto"/>
                  </w:divBdr>
                  <w:divsChild>
                    <w:div w:id="1626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017">
          <w:marLeft w:val="0"/>
          <w:marRight w:val="0"/>
          <w:marTop w:val="0"/>
          <w:marBottom w:val="0"/>
          <w:divBdr>
            <w:top w:val="none" w:sz="0" w:space="0" w:color="auto"/>
            <w:left w:val="none" w:sz="0" w:space="0" w:color="auto"/>
            <w:bottom w:val="none" w:sz="0" w:space="0" w:color="auto"/>
            <w:right w:val="none" w:sz="0" w:space="0" w:color="auto"/>
          </w:divBdr>
          <w:divsChild>
            <w:div w:id="827747733">
              <w:marLeft w:val="0"/>
              <w:marRight w:val="0"/>
              <w:marTop w:val="0"/>
              <w:marBottom w:val="0"/>
              <w:divBdr>
                <w:top w:val="none" w:sz="0" w:space="0" w:color="auto"/>
                <w:left w:val="none" w:sz="0" w:space="0" w:color="auto"/>
                <w:bottom w:val="none" w:sz="0" w:space="0" w:color="auto"/>
                <w:right w:val="none" w:sz="0" w:space="0" w:color="auto"/>
              </w:divBdr>
              <w:divsChild>
                <w:div w:id="1724914029">
                  <w:marLeft w:val="0"/>
                  <w:marRight w:val="0"/>
                  <w:marTop w:val="0"/>
                  <w:marBottom w:val="0"/>
                  <w:divBdr>
                    <w:top w:val="none" w:sz="0" w:space="0" w:color="auto"/>
                    <w:left w:val="none" w:sz="0" w:space="0" w:color="auto"/>
                    <w:bottom w:val="none" w:sz="0" w:space="0" w:color="auto"/>
                    <w:right w:val="none" w:sz="0" w:space="0" w:color="auto"/>
                  </w:divBdr>
                </w:div>
                <w:div w:id="217396181">
                  <w:marLeft w:val="0"/>
                  <w:marRight w:val="0"/>
                  <w:marTop w:val="0"/>
                  <w:marBottom w:val="0"/>
                  <w:divBdr>
                    <w:top w:val="none" w:sz="0" w:space="0" w:color="auto"/>
                    <w:left w:val="none" w:sz="0" w:space="0" w:color="auto"/>
                    <w:bottom w:val="none" w:sz="0" w:space="0" w:color="auto"/>
                    <w:right w:val="none" w:sz="0" w:space="0" w:color="auto"/>
                  </w:divBdr>
                </w:div>
                <w:div w:id="21415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8131">
      <w:bodyDiv w:val="1"/>
      <w:marLeft w:val="0"/>
      <w:marRight w:val="0"/>
      <w:marTop w:val="0"/>
      <w:marBottom w:val="0"/>
      <w:divBdr>
        <w:top w:val="none" w:sz="0" w:space="0" w:color="auto"/>
        <w:left w:val="none" w:sz="0" w:space="0" w:color="auto"/>
        <w:bottom w:val="none" w:sz="0" w:space="0" w:color="auto"/>
        <w:right w:val="none" w:sz="0" w:space="0" w:color="auto"/>
      </w:divBdr>
    </w:div>
    <w:div w:id="721176882">
      <w:bodyDiv w:val="1"/>
      <w:marLeft w:val="0"/>
      <w:marRight w:val="0"/>
      <w:marTop w:val="0"/>
      <w:marBottom w:val="0"/>
      <w:divBdr>
        <w:top w:val="none" w:sz="0" w:space="0" w:color="auto"/>
        <w:left w:val="none" w:sz="0" w:space="0" w:color="auto"/>
        <w:bottom w:val="none" w:sz="0" w:space="0" w:color="auto"/>
        <w:right w:val="none" w:sz="0" w:space="0" w:color="auto"/>
      </w:divBdr>
    </w:div>
    <w:div w:id="936251820">
      <w:bodyDiv w:val="1"/>
      <w:marLeft w:val="0"/>
      <w:marRight w:val="0"/>
      <w:marTop w:val="0"/>
      <w:marBottom w:val="0"/>
      <w:divBdr>
        <w:top w:val="none" w:sz="0" w:space="0" w:color="auto"/>
        <w:left w:val="none" w:sz="0" w:space="0" w:color="auto"/>
        <w:bottom w:val="none" w:sz="0" w:space="0" w:color="auto"/>
        <w:right w:val="none" w:sz="0" w:space="0" w:color="auto"/>
      </w:divBdr>
      <w:divsChild>
        <w:div w:id="732314875">
          <w:marLeft w:val="0"/>
          <w:marRight w:val="0"/>
          <w:marTop w:val="0"/>
          <w:marBottom w:val="0"/>
          <w:divBdr>
            <w:top w:val="none" w:sz="0" w:space="0" w:color="auto"/>
            <w:left w:val="none" w:sz="0" w:space="0" w:color="auto"/>
            <w:bottom w:val="none" w:sz="0" w:space="0" w:color="auto"/>
            <w:right w:val="none" w:sz="0" w:space="0" w:color="auto"/>
          </w:divBdr>
        </w:div>
        <w:div w:id="1280800294">
          <w:marLeft w:val="0"/>
          <w:marRight w:val="0"/>
          <w:marTop w:val="0"/>
          <w:marBottom w:val="0"/>
          <w:divBdr>
            <w:top w:val="none" w:sz="0" w:space="0" w:color="auto"/>
            <w:left w:val="none" w:sz="0" w:space="0" w:color="auto"/>
            <w:bottom w:val="none" w:sz="0" w:space="0" w:color="auto"/>
            <w:right w:val="none" w:sz="0" w:space="0" w:color="auto"/>
          </w:divBdr>
        </w:div>
      </w:divsChild>
    </w:div>
    <w:div w:id="1133137118">
      <w:bodyDiv w:val="1"/>
      <w:marLeft w:val="0"/>
      <w:marRight w:val="0"/>
      <w:marTop w:val="0"/>
      <w:marBottom w:val="0"/>
      <w:divBdr>
        <w:top w:val="none" w:sz="0" w:space="0" w:color="auto"/>
        <w:left w:val="none" w:sz="0" w:space="0" w:color="auto"/>
        <w:bottom w:val="none" w:sz="0" w:space="0" w:color="auto"/>
        <w:right w:val="none" w:sz="0" w:space="0" w:color="auto"/>
      </w:divBdr>
      <w:divsChild>
        <w:div w:id="1524397713">
          <w:marLeft w:val="0"/>
          <w:marRight w:val="0"/>
          <w:marTop w:val="0"/>
          <w:marBottom w:val="0"/>
          <w:divBdr>
            <w:top w:val="none" w:sz="0" w:space="0" w:color="auto"/>
            <w:left w:val="none" w:sz="0" w:space="0" w:color="auto"/>
            <w:bottom w:val="none" w:sz="0" w:space="0" w:color="auto"/>
            <w:right w:val="none" w:sz="0" w:space="0" w:color="auto"/>
          </w:divBdr>
        </w:div>
      </w:divsChild>
    </w:div>
    <w:div w:id="1552687288">
      <w:bodyDiv w:val="1"/>
      <w:marLeft w:val="0"/>
      <w:marRight w:val="0"/>
      <w:marTop w:val="0"/>
      <w:marBottom w:val="0"/>
      <w:divBdr>
        <w:top w:val="none" w:sz="0" w:space="0" w:color="auto"/>
        <w:left w:val="none" w:sz="0" w:space="0" w:color="auto"/>
        <w:bottom w:val="none" w:sz="0" w:space="0" w:color="auto"/>
        <w:right w:val="none" w:sz="0" w:space="0" w:color="auto"/>
      </w:divBdr>
    </w:div>
    <w:div w:id="1729065949">
      <w:bodyDiv w:val="1"/>
      <w:marLeft w:val="0"/>
      <w:marRight w:val="0"/>
      <w:marTop w:val="0"/>
      <w:marBottom w:val="0"/>
      <w:divBdr>
        <w:top w:val="none" w:sz="0" w:space="0" w:color="auto"/>
        <w:left w:val="none" w:sz="0" w:space="0" w:color="auto"/>
        <w:bottom w:val="none" w:sz="0" w:space="0" w:color="auto"/>
        <w:right w:val="none" w:sz="0" w:space="0" w:color="auto"/>
      </w:divBdr>
      <w:divsChild>
        <w:div w:id="244657761">
          <w:marLeft w:val="0"/>
          <w:marRight w:val="0"/>
          <w:marTop w:val="0"/>
          <w:marBottom w:val="0"/>
          <w:divBdr>
            <w:top w:val="none" w:sz="0" w:space="0" w:color="auto"/>
            <w:left w:val="none" w:sz="0" w:space="0" w:color="auto"/>
            <w:bottom w:val="none" w:sz="0" w:space="0" w:color="auto"/>
            <w:right w:val="none" w:sz="0" w:space="0" w:color="auto"/>
          </w:divBdr>
        </w:div>
        <w:div w:id="1367021022">
          <w:marLeft w:val="0"/>
          <w:marRight w:val="0"/>
          <w:marTop w:val="0"/>
          <w:marBottom w:val="0"/>
          <w:divBdr>
            <w:top w:val="none" w:sz="0" w:space="0" w:color="auto"/>
            <w:left w:val="none" w:sz="0" w:space="0" w:color="auto"/>
            <w:bottom w:val="none" w:sz="0" w:space="0" w:color="auto"/>
            <w:right w:val="none" w:sz="0" w:space="0" w:color="auto"/>
          </w:divBdr>
        </w:div>
      </w:divsChild>
    </w:div>
    <w:div w:id="1897351654">
      <w:bodyDiv w:val="1"/>
      <w:marLeft w:val="0"/>
      <w:marRight w:val="0"/>
      <w:marTop w:val="0"/>
      <w:marBottom w:val="0"/>
      <w:divBdr>
        <w:top w:val="none" w:sz="0" w:space="0" w:color="auto"/>
        <w:left w:val="none" w:sz="0" w:space="0" w:color="auto"/>
        <w:bottom w:val="none" w:sz="0" w:space="0" w:color="auto"/>
        <w:right w:val="none" w:sz="0" w:space="0" w:color="auto"/>
      </w:divBdr>
      <w:divsChild>
        <w:div w:id="536352806">
          <w:marLeft w:val="0"/>
          <w:marRight w:val="0"/>
          <w:marTop w:val="0"/>
          <w:marBottom w:val="0"/>
          <w:divBdr>
            <w:top w:val="none" w:sz="0" w:space="0" w:color="auto"/>
            <w:left w:val="none" w:sz="0" w:space="0" w:color="auto"/>
            <w:bottom w:val="none" w:sz="0" w:space="0" w:color="auto"/>
            <w:right w:val="none" w:sz="0" w:space="0" w:color="auto"/>
          </w:divBdr>
          <w:divsChild>
            <w:div w:id="452401805">
              <w:marLeft w:val="0"/>
              <w:marRight w:val="0"/>
              <w:marTop w:val="0"/>
              <w:marBottom w:val="0"/>
              <w:divBdr>
                <w:top w:val="none" w:sz="0" w:space="0" w:color="auto"/>
                <w:left w:val="none" w:sz="0" w:space="0" w:color="auto"/>
                <w:bottom w:val="none" w:sz="0" w:space="0" w:color="auto"/>
                <w:right w:val="none" w:sz="0" w:space="0" w:color="auto"/>
              </w:divBdr>
              <w:divsChild>
                <w:div w:id="536431041">
                  <w:marLeft w:val="-225"/>
                  <w:marRight w:val="-225"/>
                  <w:marTop w:val="0"/>
                  <w:marBottom w:val="0"/>
                  <w:divBdr>
                    <w:top w:val="none" w:sz="0" w:space="0" w:color="auto"/>
                    <w:left w:val="none" w:sz="0" w:space="0" w:color="auto"/>
                    <w:bottom w:val="none" w:sz="0" w:space="0" w:color="auto"/>
                    <w:right w:val="none" w:sz="0" w:space="0" w:color="auto"/>
                  </w:divBdr>
                  <w:divsChild>
                    <w:div w:id="4956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55723">
          <w:marLeft w:val="0"/>
          <w:marRight w:val="0"/>
          <w:marTop w:val="0"/>
          <w:marBottom w:val="0"/>
          <w:divBdr>
            <w:top w:val="none" w:sz="0" w:space="0" w:color="auto"/>
            <w:left w:val="none" w:sz="0" w:space="0" w:color="auto"/>
            <w:bottom w:val="none" w:sz="0" w:space="0" w:color="auto"/>
            <w:right w:val="none" w:sz="0" w:space="0" w:color="auto"/>
          </w:divBdr>
          <w:divsChild>
            <w:div w:id="54790099">
              <w:marLeft w:val="-225"/>
              <w:marRight w:val="-225"/>
              <w:marTop w:val="0"/>
              <w:marBottom w:val="0"/>
              <w:divBdr>
                <w:top w:val="none" w:sz="0" w:space="0" w:color="auto"/>
                <w:left w:val="none" w:sz="0" w:space="0" w:color="auto"/>
                <w:bottom w:val="none" w:sz="0" w:space="0" w:color="auto"/>
                <w:right w:val="none" w:sz="0" w:space="0" w:color="auto"/>
              </w:divBdr>
              <w:divsChild>
                <w:div w:id="18991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2840">
          <w:marLeft w:val="0"/>
          <w:marRight w:val="0"/>
          <w:marTop w:val="0"/>
          <w:marBottom w:val="0"/>
          <w:divBdr>
            <w:top w:val="none" w:sz="0" w:space="0" w:color="auto"/>
            <w:left w:val="none" w:sz="0" w:space="0" w:color="auto"/>
            <w:bottom w:val="none" w:sz="0" w:space="0" w:color="auto"/>
            <w:right w:val="none" w:sz="0" w:space="0" w:color="auto"/>
          </w:divBdr>
          <w:divsChild>
            <w:div w:id="1124810719">
              <w:marLeft w:val="0"/>
              <w:marRight w:val="0"/>
              <w:marTop w:val="0"/>
              <w:marBottom w:val="0"/>
              <w:divBdr>
                <w:top w:val="none" w:sz="0" w:space="0" w:color="auto"/>
                <w:left w:val="none" w:sz="0" w:space="0" w:color="auto"/>
                <w:bottom w:val="none" w:sz="0" w:space="0" w:color="auto"/>
                <w:right w:val="none" w:sz="0" w:space="0" w:color="auto"/>
              </w:divBdr>
              <w:divsChild>
                <w:div w:id="1690259840">
                  <w:marLeft w:val="-225"/>
                  <w:marRight w:val="-225"/>
                  <w:marTop w:val="0"/>
                  <w:marBottom w:val="0"/>
                  <w:divBdr>
                    <w:top w:val="none" w:sz="0" w:space="0" w:color="auto"/>
                    <w:left w:val="none" w:sz="0" w:space="0" w:color="auto"/>
                    <w:bottom w:val="none" w:sz="0" w:space="0" w:color="auto"/>
                    <w:right w:val="none" w:sz="0" w:space="0" w:color="auto"/>
                  </w:divBdr>
                  <w:divsChild>
                    <w:div w:id="21142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4705">
          <w:marLeft w:val="0"/>
          <w:marRight w:val="0"/>
          <w:marTop w:val="0"/>
          <w:marBottom w:val="0"/>
          <w:divBdr>
            <w:top w:val="none" w:sz="0" w:space="0" w:color="auto"/>
            <w:left w:val="none" w:sz="0" w:space="0" w:color="auto"/>
            <w:bottom w:val="none" w:sz="0" w:space="0" w:color="auto"/>
            <w:right w:val="none" w:sz="0" w:space="0" w:color="auto"/>
          </w:divBdr>
          <w:divsChild>
            <w:div w:id="1813669281">
              <w:marLeft w:val="0"/>
              <w:marRight w:val="0"/>
              <w:marTop w:val="0"/>
              <w:marBottom w:val="0"/>
              <w:divBdr>
                <w:top w:val="none" w:sz="0" w:space="0" w:color="auto"/>
                <w:left w:val="none" w:sz="0" w:space="0" w:color="auto"/>
                <w:bottom w:val="none" w:sz="0" w:space="0" w:color="auto"/>
                <w:right w:val="none" w:sz="0" w:space="0" w:color="auto"/>
              </w:divBdr>
              <w:divsChild>
                <w:div w:id="111560662">
                  <w:marLeft w:val="-225"/>
                  <w:marRight w:val="-225"/>
                  <w:marTop w:val="0"/>
                  <w:marBottom w:val="0"/>
                  <w:divBdr>
                    <w:top w:val="none" w:sz="0" w:space="0" w:color="auto"/>
                    <w:left w:val="none" w:sz="0" w:space="0" w:color="auto"/>
                    <w:bottom w:val="none" w:sz="0" w:space="0" w:color="auto"/>
                    <w:right w:val="none" w:sz="0" w:space="0" w:color="auto"/>
                  </w:divBdr>
                  <w:divsChild>
                    <w:div w:id="12818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33654">
          <w:marLeft w:val="0"/>
          <w:marRight w:val="0"/>
          <w:marTop w:val="0"/>
          <w:marBottom w:val="0"/>
          <w:divBdr>
            <w:top w:val="none" w:sz="0" w:space="0" w:color="auto"/>
            <w:left w:val="none" w:sz="0" w:space="0" w:color="auto"/>
            <w:bottom w:val="none" w:sz="0" w:space="0" w:color="auto"/>
            <w:right w:val="none" w:sz="0" w:space="0" w:color="auto"/>
          </w:divBdr>
          <w:divsChild>
            <w:div w:id="265618678">
              <w:marLeft w:val="-225"/>
              <w:marRight w:val="-225"/>
              <w:marTop w:val="0"/>
              <w:marBottom w:val="0"/>
              <w:divBdr>
                <w:top w:val="none" w:sz="0" w:space="0" w:color="auto"/>
                <w:left w:val="none" w:sz="0" w:space="0" w:color="auto"/>
                <w:bottom w:val="none" w:sz="0" w:space="0" w:color="auto"/>
                <w:right w:val="none" w:sz="0" w:space="0" w:color="auto"/>
              </w:divBdr>
              <w:divsChild>
                <w:div w:id="11442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8590">
          <w:marLeft w:val="0"/>
          <w:marRight w:val="0"/>
          <w:marTop w:val="0"/>
          <w:marBottom w:val="0"/>
          <w:divBdr>
            <w:top w:val="none" w:sz="0" w:space="0" w:color="auto"/>
            <w:left w:val="none" w:sz="0" w:space="0" w:color="auto"/>
            <w:bottom w:val="none" w:sz="0" w:space="0" w:color="auto"/>
            <w:right w:val="none" w:sz="0" w:space="0" w:color="auto"/>
          </w:divBdr>
          <w:divsChild>
            <w:div w:id="505173689">
              <w:marLeft w:val="0"/>
              <w:marRight w:val="0"/>
              <w:marTop w:val="0"/>
              <w:marBottom w:val="0"/>
              <w:divBdr>
                <w:top w:val="none" w:sz="0" w:space="0" w:color="auto"/>
                <w:left w:val="none" w:sz="0" w:space="0" w:color="auto"/>
                <w:bottom w:val="none" w:sz="0" w:space="0" w:color="auto"/>
                <w:right w:val="none" w:sz="0" w:space="0" w:color="auto"/>
              </w:divBdr>
              <w:divsChild>
                <w:div w:id="1141769117">
                  <w:marLeft w:val="-225"/>
                  <w:marRight w:val="-225"/>
                  <w:marTop w:val="0"/>
                  <w:marBottom w:val="0"/>
                  <w:divBdr>
                    <w:top w:val="none" w:sz="0" w:space="0" w:color="auto"/>
                    <w:left w:val="none" w:sz="0" w:space="0" w:color="auto"/>
                    <w:bottom w:val="none" w:sz="0" w:space="0" w:color="auto"/>
                    <w:right w:val="none" w:sz="0" w:space="0" w:color="auto"/>
                  </w:divBdr>
                  <w:divsChild>
                    <w:div w:id="158264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6910">
          <w:marLeft w:val="0"/>
          <w:marRight w:val="0"/>
          <w:marTop w:val="0"/>
          <w:marBottom w:val="0"/>
          <w:divBdr>
            <w:top w:val="none" w:sz="0" w:space="0" w:color="auto"/>
            <w:left w:val="none" w:sz="0" w:space="0" w:color="auto"/>
            <w:bottom w:val="none" w:sz="0" w:space="0" w:color="auto"/>
            <w:right w:val="none" w:sz="0" w:space="0" w:color="auto"/>
          </w:divBdr>
          <w:divsChild>
            <w:div w:id="448474053">
              <w:marLeft w:val="0"/>
              <w:marRight w:val="0"/>
              <w:marTop w:val="0"/>
              <w:marBottom w:val="0"/>
              <w:divBdr>
                <w:top w:val="none" w:sz="0" w:space="0" w:color="auto"/>
                <w:left w:val="none" w:sz="0" w:space="0" w:color="auto"/>
                <w:bottom w:val="none" w:sz="0" w:space="0" w:color="auto"/>
                <w:right w:val="none" w:sz="0" w:space="0" w:color="auto"/>
              </w:divBdr>
              <w:divsChild>
                <w:div w:id="1087921519">
                  <w:marLeft w:val="-225"/>
                  <w:marRight w:val="-225"/>
                  <w:marTop w:val="0"/>
                  <w:marBottom w:val="0"/>
                  <w:divBdr>
                    <w:top w:val="none" w:sz="0" w:space="0" w:color="auto"/>
                    <w:left w:val="none" w:sz="0" w:space="0" w:color="auto"/>
                    <w:bottom w:val="none" w:sz="0" w:space="0" w:color="auto"/>
                    <w:right w:val="none" w:sz="0" w:space="0" w:color="auto"/>
                  </w:divBdr>
                  <w:divsChild>
                    <w:div w:id="4646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49908">
          <w:marLeft w:val="0"/>
          <w:marRight w:val="0"/>
          <w:marTop w:val="0"/>
          <w:marBottom w:val="0"/>
          <w:divBdr>
            <w:top w:val="none" w:sz="0" w:space="0" w:color="auto"/>
            <w:left w:val="none" w:sz="0" w:space="0" w:color="auto"/>
            <w:bottom w:val="none" w:sz="0" w:space="0" w:color="auto"/>
            <w:right w:val="none" w:sz="0" w:space="0" w:color="auto"/>
          </w:divBdr>
          <w:divsChild>
            <w:div w:id="1226063119">
              <w:marLeft w:val="0"/>
              <w:marRight w:val="0"/>
              <w:marTop w:val="0"/>
              <w:marBottom w:val="0"/>
              <w:divBdr>
                <w:top w:val="none" w:sz="0" w:space="0" w:color="auto"/>
                <w:left w:val="none" w:sz="0" w:space="0" w:color="auto"/>
                <w:bottom w:val="none" w:sz="0" w:space="0" w:color="auto"/>
                <w:right w:val="none" w:sz="0" w:space="0" w:color="auto"/>
              </w:divBdr>
              <w:divsChild>
                <w:div w:id="871461561">
                  <w:marLeft w:val="-225"/>
                  <w:marRight w:val="-225"/>
                  <w:marTop w:val="0"/>
                  <w:marBottom w:val="0"/>
                  <w:divBdr>
                    <w:top w:val="none" w:sz="0" w:space="0" w:color="auto"/>
                    <w:left w:val="none" w:sz="0" w:space="0" w:color="auto"/>
                    <w:bottom w:val="none" w:sz="0" w:space="0" w:color="auto"/>
                    <w:right w:val="none" w:sz="0" w:space="0" w:color="auto"/>
                  </w:divBdr>
                  <w:divsChild>
                    <w:div w:id="6893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5173">
          <w:marLeft w:val="0"/>
          <w:marRight w:val="0"/>
          <w:marTop w:val="0"/>
          <w:marBottom w:val="0"/>
          <w:divBdr>
            <w:top w:val="none" w:sz="0" w:space="0" w:color="auto"/>
            <w:left w:val="none" w:sz="0" w:space="0" w:color="auto"/>
            <w:bottom w:val="none" w:sz="0" w:space="0" w:color="auto"/>
            <w:right w:val="none" w:sz="0" w:space="0" w:color="auto"/>
          </w:divBdr>
          <w:divsChild>
            <w:div w:id="699403169">
              <w:marLeft w:val="-225"/>
              <w:marRight w:val="-225"/>
              <w:marTop w:val="0"/>
              <w:marBottom w:val="0"/>
              <w:divBdr>
                <w:top w:val="none" w:sz="0" w:space="0" w:color="auto"/>
                <w:left w:val="none" w:sz="0" w:space="0" w:color="auto"/>
                <w:bottom w:val="none" w:sz="0" w:space="0" w:color="auto"/>
                <w:right w:val="none" w:sz="0" w:space="0" w:color="auto"/>
              </w:divBdr>
              <w:divsChild>
                <w:div w:id="16471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5850">
          <w:marLeft w:val="0"/>
          <w:marRight w:val="0"/>
          <w:marTop w:val="0"/>
          <w:marBottom w:val="0"/>
          <w:divBdr>
            <w:top w:val="none" w:sz="0" w:space="0" w:color="auto"/>
            <w:left w:val="none" w:sz="0" w:space="0" w:color="auto"/>
            <w:bottom w:val="none" w:sz="0" w:space="0" w:color="auto"/>
            <w:right w:val="none" w:sz="0" w:space="0" w:color="auto"/>
          </w:divBdr>
          <w:divsChild>
            <w:div w:id="172576231">
              <w:marLeft w:val="0"/>
              <w:marRight w:val="0"/>
              <w:marTop w:val="0"/>
              <w:marBottom w:val="0"/>
              <w:divBdr>
                <w:top w:val="none" w:sz="0" w:space="0" w:color="auto"/>
                <w:left w:val="none" w:sz="0" w:space="0" w:color="auto"/>
                <w:bottom w:val="none" w:sz="0" w:space="0" w:color="auto"/>
                <w:right w:val="none" w:sz="0" w:space="0" w:color="auto"/>
              </w:divBdr>
              <w:divsChild>
                <w:div w:id="1071318357">
                  <w:marLeft w:val="-225"/>
                  <w:marRight w:val="-225"/>
                  <w:marTop w:val="0"/>
                  <w:marBottom w:val="0"/>
                  <w:divBdr>
                    <w:top w:val="none" w:sz="0" w:space="0" w:color="auto"/>
                    <w:left w:val="none" w:sz="0" w:space="0" w:color="auto"/>
                    <w:bottom w:val="none" w:sz="0" w:space="0" w:color="auto"/>
                    <w:right w:val="none" w:sz="0" w:space="0" w:color="auto"/>
                  </w:divBdr>
                  <w:divsChild>
                    <w:div w:id="93487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6597">
          <w:marLeft w:val="0"/>
          <w:marRight w:val="0"/>
          <w:marTop w:val="0"/>
          <w:marBottom w:val="0"/>
          <w:divBdr>
            <w:top w:val="none" w:sz="0" w:space="0" w:color="auto"/>
            <w:left w:val="none" w:sz="0" w:space="0" w:color="auto"/>
            <w:bottom w:val="none" w:sz="0" w:space="0" w:color="auto"/>
            <w:right w:val="none" w:sz="0" w:space="0" w:color="auto"/>
          </w:divBdr>
          <w:divsChild>
            <w:div w:id="161891619">
              <w:marLeft w:val="0"/>
              <w:marRight w:val="0"/>
              <w:marTop w:val="0"/>
              <w:marBottom w:val="0"/>
              <w:divBdr>
                <w:top w:val="none" w:sz="0" w:space="0" w:color="auto"/>
                <w:left w:val="none" w:sz="0" w:space="0" w:color="auto"/>
                <w:bottom w:val="none" w:sz="0" w:space="0" w:color="auto"/>
                <w:right w:val="none" w:sz="0" w:space="0" w:color="auto"/>
              </w:divBdr>
              <w:divsChild>
                <w:div w:id="903369220">
                  <w:marLeft w:val="-225"/>
                  <w:marRight w:val="-225"/>
                  <w:marTop w:val="0"/>
                  <w:marBottom w:val="0"/>
                  <w:divBdr>
                    <w:top w:val="none" w:sz="0" w:space="0" w:color="auto"/>
                    <w:left w:val="none" w:sz="0" w:space="0" w:color="auto"/>
                    <w:bottom w:val="none" w:sz="0" w:space="0" w:color="auto"/>
                    <w:right w:val="none" w:sz="0" w:space="0" w:color="auto"/>
                  </w:divBdr>
                  <w:divsChild>
                    <w:div w:id="190232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2610">
          <w:marLeft w:val="0"/>
          <w:marRight w:val="0"/>
          <w:marTop w:val="0"/>
          <w:marBottom w:val="0"/>
          <w:divBdr>
            <w:top w:val="none" w:sz="0" w:space="0" w:color="auto"/>
            <w:left w:val="none" w:sz="0" w:space="0" w:color="auto"/>
            <w:bottom w:val="none" w:sz="0" w:space="0" w:color="auto"/>
            <w:right w:val="none" w:sz="0" w:space="0" w:color="auto"/>
          </w:divBdr>
          <w:divsChild>
            <w:div w:id="274678662">
              <w:marLeft w:val="-225"/>
              <w:marRight w:val="-225"/>
              <w:marTop w:val="0"/>
              <w:marBottom w:val="0"/>
              <w:divBdr>
                <w:top w:val="none" w:sz="0" w:space="0" w:color="auto"/>
                <w:left w:val="none" w:sz="0" w:space="0" w:color="auto"/>
                <w:bottom w:val="none" w:sz="0" w:space="0" w:color="auto"/>
                <w:right w:val="none" w:sz="0" w:space="0" w:color="auto"/>
              </w:divBdr>
              <w:divsChild>
                <w:div w:id="4653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2851">
          <w:marLeft w:val="0"/>
          <w:marRight w:val="0"/>
          <w:marTop w:val="0"/>
          <w:marBottom w:val="0"/>
          <w:divBdr>
            <w:top w:val="none" w:sz="0" w:space="0" w:color="auto"/>
            <w:left w:val="none" w:sz="0" w:space="0" w:color="auto"/>
            <w:bottom w:val="none" w:sz="0" w:space="0" w:color="auto"/>
            <w:right w:val="none" w:sz="0" w:space="0" w:color="auto"/>
          </w:divBdr>
          <w:divsChild>
            <w:div w:id="875312320">
              <w:marLeft w:val="0"/>
              <w:marRight w:val="0"/>
              <w:marTop w:val="0"/>
              <w:marBottom w:val="0"/>
              <w:divBdr>
                <w:top w:val="none" w:sz="0" w:space="0" w:color="auto"/>
                <w:left w:val="none" w:sz="0" w:space="0" w:color="auto"/>
                <w:bottom w:val="none" w:sz="0" w:space="0" w:color="auto"/>
                <w:right w:val="none" w:sz="0" w:space="0" w:color="auto"/>
              </w:divBdr>
              <w:divsChild>
                <w:div w:id="1243176367">
                  <w:marLeft w:val="-225"/>
                  <w:marRight w:val="-225"/>
                  <w:marTop w:val="0"/>
                  <w:marBottom w:val="0"/>
                  <w:divBdr>
                    <w:top w:val="none" w:sz="0" w:space="0" w:color="auto"/>
                    <w:left w:val="none" w:sz="0" w:space="0" w:color="auto"/>
                    <w:bottom w:val="none" w:sz="0" w:space="0" w:color="auto"/>
                    <w:right w:val="none" w:sz="0" w:space="0" w:color="auto"/>
                  </w:divBdr>
                  <w:divsChild>
                    <w:div w:id="3010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99709">
          <w:marLeft w:val="0"/>
          <w:marRight w:val="0"/>
          <w:marTop w:val="0"/>
          <w:marBottom w:val="0"/>
          <w:divBdr>
            <w:top w:val="none" w:sz="0" w:space="0" w:color="auto"/>
            <w:left w:val="none" w:sz="0" w:space="0" w:color="auto"/>
            <w:bottom w:val="none" w:sz="0" w:space="0" w:color="auto"/>
            <w:right w:val="none" w:sz="0" w:space="0" w:color="auto"/>
          </w:divBdr>
          <w:divsChild>
            <w:div w:id="2066945162">
              <w:marLeft w:val="0"/>
              <w:marRight w:val="0"/>
              <w:marTop w:val="0"/>
              <w:marBottom w:val="0"/>
              <w:divBdr>
                <w:top w:val="none" w:sz="0" w:space="0" w:color="auto"/>
                <w:left w:val="none" w:sz="0" w:space="0" w:color="auto"/>
                <w:bottom w:val="none" w:sz="0" w:space="0" w:color="auto"/>
                <w:right w:val="none" w:sz="0" w:space="0" w:color="auto"/>
              </w:divBdr>
              <w:divsChild>
                <w:div w:id="534661809">
                  <w:marLeft w:val="-225"/>
                  <w:marRight w:val="-225"/>
                  <w:marTop w:val="0"/>
                  <w:marBottom w:val="0"/>
                  <w:divBdr>
                    <w:top w:val="none" w:sz="0" w:space="0" w:color="auto"/>
                    <w:left w:val="none" w:sz="0" w:space="0" w:color="auto"/>
                    <w:bottom w:val="none" w:sz="0" w:space="0" w:color="auto"/>
                    <w:right w:val="none" w:sz="0" w:space="0" w:color="auto"/>
                  </w:divBdr>
                  <w:divsChild>
                    <w:div w:id="12854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60165">
          <w:marLeft w:val="0"/>
          <w:marRight w:val="0"/>
          <w:marTop w:val="0"/>
          <w:marBottom w:val="0"/>
          <w:divBdr>
            <w:top w:val="none" w:sz="0" w:space="0" w:color="auto"/>
            <w:left w:val="none" w:sz="0" w:space="0" w:color="auto"/>
            <w:bottom w:val="none" w:sz="0" w:space="0" w:color="auto"/>
            <w:right w:val="none" w:sz="0" w:space="0" w:color="auto"/>
          </w:divBdr>
          <w:divsChild>
            <w:div w:id="1912275799">
              <w:marLeft w:val="-225"/>
              <w:marRight w:val="-225"/>
              <w:marTop w:val="0"/>
              <w:marBottom w:val="0"/>
              <w:divBdr>
                <w:top w:val="none" w:sz="0" w:space="0" w:color="auto"/>
                <w:left w:val="none" w:sz="0" w:space="0" w:color="auto"/>
                <w:bottom w:val="none" w:sz="0" w:space="0" w:color="auto"/>
                <w:right w:val="none" w:sz="0" w:space="0" w:color="auto"/>
              </w:divBdr>
              <w:divsChild>
                <w:div w:id="13642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3871">
          <w:marLeft w:val="0"/>
          <w:marRight w:val="0"/>
          <w:marTop w:val="0"/>
          <w:marBottom w:val="0"/>
          <w:divBdr>
            <w:top w:val="none" w:sz="0" w:space="0" w:color="auto"/>
            <w:left w:val="none" w:sz="0" w:space="0" w:color="auto"/>
            <w:bottom w:val="none" w:sz="0" w:space="0" w:color="auto"/>
            <w:right w:val="none" w:sz="0" w:space="0" w:color="auto"/>
          </w:divBdr>
          <w:divsChild>
            <w:div w:id="227082485">
              <w:marLeft w:val="0"/>
              <w:marRight w:val="0"/>
              <w:marTop w:val="0"/>
              <w:marBottom w:val="0"/>
              <w:divBdr>
                <w:top w:val="none" w:sz="0" w:space="0" w:color="auto"/>
                <w:left w:val="none" w:sz="0" w:space="0" w:color="auto"/>
                <w:bottom w:val="none" w:sz="0" w:space="0" w:color="auto"/>
                <w:right w:val="none" w:sz="0" w:space="0" w:color="auto"/>
              </w:divBdr>
              <w:divsChild>
                <w:div w:id="721251256">
                  <w:marLeft w:val="-225"/>
                  <w:marRight w:val="-225"/>
                  <w:marTop w:val="0"/>
                  <w:marBottom w:val="0"/>
                  <w:divBdr>
                    <w:top w:val="none" w:sz="0" w:space="0" w:color="auto"/>
                    <w:left w:val="none" w:sz="0" w:space="0" w:color="auto"/>
                    <w:bottom w:val="none" w:sz="0" w:space="0" w:color="auto"/>
                    <w:right w:val="none" w:sz="0" w:space="0" w:color="auto"/>
                  </w:divBdr>
                  <w:divsChild>
                    <w:div w:id="13809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134">
          <w:marLeft w:val="0"/>
          <w:marRight w:val="0"/>
          <w:marTop w:val="0"/>
          <w:marBottom w:val="0"/>
          <w:divBdr>
            <w:top w:val="none" w:sz="0" w:space="0" w:color="auto"/>
            <w:left w:val="none" w:sz="0" w:space="0" w:color="auto"/>
            <w:bottom w:val="none" w:sz="0" w:space="0" w:color="auto"/>
            <w:right w:val="none" w:sz="0" w:space="0" w:color="auto"/>
          </w:divBdr>
          <w:divsChild>
            <w:div w:id="643319868">
              <w:marLeft w:val="0"/>
              <w:marRight w:val="0"/>
              <w:marTop w:val="0"/>
              <w:marBottom w:val="0"/>
              <w:divBdr>
                <w:top w:val="none" w:sz="0" w:space="0" w:color="auto"/>
                <w:left w:val="none" w:sz="0" w:space="0" w:color="auto"/>
                <w:bottom w:val="none" w:sz="0" w:space="0" w:color="auto"/>
                <w:right w:val="none" w:sz="0" w:space="0" w:color="auto"/>
              </w:divBdr>
              <w:divsChild>
                <w:div w:id="556816835">
                  <w:marLeft w:val="-225"/>
                  <w:marRight w:val="-225"/>
                  <w:marTop w:val="0"/>
                  <w:marBottom w:val="0"/>
                  <w:divBdr>
                    <w:top w:val="none" w:sz="0" w:space="0" w:color="auto"/>
                    <w:left w:val="none" w:sz="0" w:space="0" w:color="auto"/>
                    <w:bottom w:val="none" w:sz="0" w:space="0" w:color="auto"/>
                    <w:right w:val="none" w:sz="0" w:space="0" w:color="auto"/>
                  </w:divBdr>
                  <w:divsChild>
                    <w:div w:id="4457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83087">
          <w:marLeft w:val="0"/>
          <w:marRight w:val="0"/>
          <w:marTop w:val="0"/>
          <w:marBottom w:val="0"/>
          <w:divBdr>
            <w:top w:val="none" w:sz="0" w:space="0" w:color="auto"/>
            <w:left w:val="none" w:sz="0" w:space="0" w:color="auto"/>
            <w:bottom w:val="none" w:sz="0" w:space="0" w:color="auto"/>
            <w:right w:val="none" w:sz="0" w:space="0" w:color="auto"/>
          </w:divBdr>
          <w:divsChild>
            <w:div w:id="2006979648">
              <w:marLeft w:val="0"/>
              <w:marRight w:val="0"/>
              <w:marTop w:val="0"/>
              <w:marBottom w:val="0"/>
              <w:divBdr>
                <w:top w:val="none" w:sz="0" w:space="0" w:color="auto"/>
                <w:left w:val="none" w:sz="0" w:space="0" w:color="auto"/>
                <w:bottom w:val="none" w:sz="0" w:space="0" w:color="auto"/>
                <w:right w:val="none" w:sz="0" w:space="0" w:color="auto"/>
              </w:divBdr>
              <w:divsChild>
                <w:div w:id="643124843">
                  <w:marLeft w:val="-225"/>
                  <w:marRight w:val="-225"/>
                  <w:marTop w:val="0"/>
                  <w:marBottom w:val="0"/>
                  <w:divBdr>
                    <w:top w:val="none" w:sz="0" w:space="0" w:color="auto"/>
                    <w:left w:val="none" w:sz="0" w:space="0" w:color="auto"/>
                    <w:bottom w:val="none" w:sz="0" w:space="0" w:color="auto"/>
                    <w:right w:val="none" w:sz="0" w:space="0" w:color="auto"/>
                  </w:divBdr>
                  <w:divsChild>
                    <w:div w:id="27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6198">
          <w:marLeft w:val="0"/>
          <w:marRight w:val="0"/>
          <w:marTop w:val="0"/>
          <w:marBottom w:val="0"/>
          <w:divBdr>
            <w:top w:val="none" w:sz="0" w:space="0" w:color="auto"/>
            <w:left w:val="none" w:sz="0" w:space="0" w:color="auto"/>
            <w:bottom w:val="none" w:sz="0" w:space="0" w:color="auto"/>
            <w:right w:val="none" w:sz="0" w:space="0" w:color="auto"/>
          </w:divBdr>
          <w:divsChild>
            <w:div w:id="1635015095">
              <w:marLeft w:val="-225"/>
              <w:marRight w:val="-225"/>
              <w:marTop w:val="0"/>
              <w:marBottom w:val="0"/>
              <w:divBdr>
                <w:top w:val="none" w:sz="0" w:space="0" w:color="auto"/>
                <w:left w:val="none" w:sz="0" w:space="0" w:color="auto"/>
                <w:bottom w:val="none" w:sz="0" w:space="0" w:color="auto"/>
                <w:right w:val="none" w:sz="0" w:space="0" w:color="auto"/>
              </w:divBdr>
              <w:divsChild>
                <w:div w:id="19404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52574">
          <w:marLeft w:val="0"/>
          <w:marRight w:val="0"/>
          <w:marTop w:val="0"/>
          <w:marBottom w:val="0"/>
          <w:divBdr>
            <w:top w:val="none" w:sz="0" w:space="0" w:color="auto"/>
            <w:left w:val="none" w:sz="0" w:space="0" w:color="auto"/>
            <w:bottom w:val="none" w:sz="0" w:space="0" w:color="auto"/>
            <w:right w:val="none" w:sz="0" w:space="0" w:color="auto"/>
          </w:divBdr>
          <w:divsChild>
            <w:div w:id="1232616441">
              <w:marLeft w:val="0"/>
              <w:marRight w:val="0"/>
              <w:marTop w:val="0"/>
              <w:marBottom w:val="0"/>
              <w:divBdr>
                <w:top w:val="none" w:sz="0" w:space="0" w:color="auto"/>
                <w:left w:val="none" w:sz="0" w:space="0" w:color="auto"/>
                <w:bottom w:val="none" w:sz="0" w:space="0" w:color="auto"/>
                <w:right w:val="none" w:sz="0" w:space="0" w:color="auto"/>
              </w:divBdr>
              <w:divsChild>
                <w:div w:id="1299722305">
                  <w:marLeft w:val="-225"/>
                  <w:marRight w:val="-225"/>
                  <w:marTop w:val="0"/>
                  <w:marBottom w:val="0"/>
                  <w:divBdr>
                    <w:top w:val="none" w:sz="0" w:space="0" w:color="auto"/>
                    <w:left w:val="none" w:sz="0" w:space="0" w:color="auto"/>
                    <w:bottom w:val="none" w:sz="0" w:space="0" w:color="auto"/>
                    <w:right w:val="none" w:sz="0" w:space="0" w:color="auto"/>
                  </w:divBdr>
                  <w:divsChild>
                    <w:div w:id="15143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42677">
      <w:bodyDiv w:val="1"/>
      <w:marLeft w:val="0"/>
      <w:marRight w:val="0"/>
      <w:marTop w:val="0"/>
      <w:marBottom w:val="0"/>
      <w:divBdr>
        <w:top w:val="none" w:sz="0" w:space="0" w:color="auto"/>
        <w:left w:val="none" w:sz="0" w:space="0" w:color="auto"/>
        <w:bottom w:val="none" w:sz="0" w:space="0" w:color="auto"/>
        <w:right w:val="none" w:sz="0" w:space="0" w:color="auto"/>
      </w:divBdr>
      <w:divsChild>
        <w:div w:id="1518619517">
          <w:marLeft w:val="0"/>
          <w:marRight w:val="0"/>
          <w:marTop w:val="0"/>
          <w:marBottom w:val="0"/>
          <w:divBdr>
            <w:top w:val="none" w:sz="0" w:space="0" w:color="auto"/>
            <w:left w:val="none" w:sz="0" w:space="0" w:color="auto"/>
            <w:bottom w:val="none" w:sz="0" w:space="0" w:color="auto"/>
            <w:right w:val="none" w:sz="0" w:space="0" w:color="auto"/>
          </w:divBdr>
        </w:div>
        <w:div w:id="124198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si/2002/618/contents/made" TargetMode="External"/><Relationship Id="rId18" Type="http://schemas.openxmlformats.org/officeDocument/2006/relationships/hyperlink" Target="https://en.wikipedia.org/wiki/European_Union" TargetMode="External"/><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sv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uk/uksi/2002/618/contents/made"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lex.europa.eu/legal-content/EN/TXT/HTML/?uri=CELEX:31998L0079&amp;from=EN"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svg"/><Relationship Id="rId32" Type="http://schemas.openxmlformats.org/officeDocument/2006/relationships/hyperlink" Target="https://decomplix.com/about-us/" TargetMode="Externa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ur-lex.europa.eu/legal-content/EN/TXT/?uri=CELEX:31993L0042"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en.wikipedia.org/wiki/Member_state_of_the_European_Union"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EN/TXT/HTML/?uri=CELEX:31990L0385&amp;from=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InnoHealth">
      <a:dk1>
        <a:srgbClr val="004BDA"/>
      </a:dk1>
      <a:lt1>
        <a:srgbClr val="00BCFF"/>
      </a:lt1>
      <a:dk2>
        <a:srgbClr val="1D1D18"/>
      </a:dk2>
      <a:lt2>
        <a:srgbClr val="FFFFFF"/>
      </a:lt2>
      <a:accent1>
        <a:srgbClr val="003589"/>
      </a:accent1>
      <a:accent2>
        <a:srgbClr val="00F0BC"/>
      </a:accent2>
      <a:accent3>
        <a:srgbClr val="FF127F"/>
      </a:accent3>
      <a:accent4>
        <a:srgbClr val="FF7900"/>
      </a:accent4>
      <a:accent5>
        <a:srgbClr val="616161"/>
      </a:accent5>
      <a:accent6>
        <a:srgbClr val="F3F3F6"/>
      </a:accent6>
      <a:hlink>
        <a:srgbClr val="00BCFF"/>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DAF3F57CB5C940874A590DE1F44C19" ma:contentTypeVersion="16" ma:contentTypeDescription="Create a new document." ma:contentTypeScope="" ma:versionID="5c63c2e424f13fe80946192703b7771c">
  <xsd:schema xmlns:xsd="http://www.w3.org/2001/XMLSchema" xmlns:xs="http://www.w3.org/2001/XMLSchema" xmlns:p="http://schemas.microsoft.com/office/2006/metadata/properties" xmlns:ns2="2a61e3a1-ca63-4549-9f1e-260bc3c304e9" xmlns:ns3="acf94e7c-bdcd-4f03-a6da-19b9f1b22b64" targetNamespace="http://schemas.microsoft.com/office/2006/metadata/properties" ma:root="true" ma:fieldsID="8c106e50e546dda49cc738eb71619634" ns2:_="" ns3:_="">
    <xsd:import namespace="2a61e3a1-ca63-4549-9f1e-260bc3c304e9"/>
    <xsd:import namespace="acf94e7c-bdcd-4f03-a6da-19b9f1b22b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1e3a1-ca63-4549-9f1e-260bc3c30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2bd1ce-ecff-479a-bc25-3181b593cc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f94e7c-bdcd-4f03-a6da-19b9f1b22b6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8737c3-f123-4e4c-a88e-7e53a0cdbd95}" ma:internalName="TaxCatchAll" ma:showField="CatchAllData" ma:web="acf94e7c-bdcd-4f03-a6da-19b9f1b22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61e3a1-ca63-4549-9f1e-260bc3c304e9">
      <Terms xmlns="http://schemas.microsoft.com/office/infopath/2007/PartnerControls"/>
    </lcf76f155ced4ddcb4097134ff3c332f>
    <TaxCatchAll xmlns="acf94e7c-bdcd-4f03-a6da-19b9f1b22b6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7DCD4-85FF-4CDF-8238-F50A16E50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1e3a1-ca63-4549-9f1e-260bc3c304e9"/>
    <ds:schemaRef ds:uri="acf94e7c-bdcd-4f03-a6da-19b9f1b22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E27DF1-5430-44CB-B2F7-0144E3D952CB}">
  <ds:schemaRefs>
    <ds:schemaRef ds:uri="http://schemas.microsoft.com/sharepoint/v3/contenttype/forms"/>
  </ds:schemaRefs>
</ds:datastoreItem>
</file>

<file path=customXml/itemProps3.xml><?xml version="1.0" encoding="utf-8"?>
<ds:datastoreItem xmlns:ds="http://schemas.openxmlformats.org/officeDocument/2006/customXml" ds:itemID="{3D6C9D5A-355B-4AD4-ABDC-81FA39844E2C}">
  <ds:schemaRefs>
    <ds:schemaRef ds:uri="http://schemas.microsoft.com/office/2006/metadata/properties"/>
    <ds:schemaRef ds:uri="http://schemas.microsoft.com/office/infopath/2007/PartnerControls"/>
    <ds:schemaRef ds:uri="2a61e3a1-ca63-4549-9f1e-260bc3c304e9"/>
    <ds:schemaRef ds:uri="acf94e7c-bdcd-4f03-a6da-19b9f1b22b64"/>
  </ds:schemaRefs>
</ds:datastoreItem>
</file>

<file path=customXml/itemProps4.xml><?xml version="1.0" encoding="utf-8"?>
<ds:datastoreItem xmlns:ds="http://schemas.openxmlformats.org/officeDocument/2006/customXml" ds:itemID="{7AD36908-113F-A849-AD3B-1B5DD0E2D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4491</Words>
  <Characters>25604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Walker</cp:lastModifiedBy>
  <cp:revision>4</cp:revision>
  <dcterms:created xsi:type="dcterms:W3CDTF">2022-09-01T14:46:00Z</dcterms:created>
  <dcterms:modified xsi:type="dcterms:W3CDTF">2022-09-06T11:51:00Z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0x01010016DAF3F57CB5C940874A590DE1F44C19</vt:lpwstr>
  </property>
</Properties>
</file>